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3510"/>
      </w:tblGrid>
      <w:tr w:rsidR="00E0174D">
        <w:tc>
          <w:tcPr>
            <w:tcW w:w="3510" w:type="dxa"/>
          </w:tcPr>
          <w:p w:rsidR="00E0174D" w:rsidRDefault="005B300F">
            <w:pPr>
              <w:jc w:val="center"/>
            </w:pPr>
            <w:r>
              <w:rPr>
                <w:b/>
                <w:noProof/>
                <w:lang w:eastAsia="en-US"/>
              </w:rPr>
              <w:drawing>
                <wp:inline distT="0" distB="0" distL="0" distR="0">
                  <wp:extent cx="501015" cy="74739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 cy="747395"/>
                          </a:xfrm>
                          <a:prstGeom prst="rect">
                            <a:avLst/>
                          </a:prstGeom>
                          <a:noFill/>
                          <a:ln>
                            <a:noFill/>
                          </a:ln>
                        </pic:spPr>
                      </pic:pic>
                    </a:graphicData>
                  </a:graphic>
                </wp:inline>
              </w:drawing>
            </w:r>
          </w:p>
        </w:tc>
      </w:tr>
      <w:tr w:rsidR="00E0174D">
        <w:trPr>
          <w:trHeight w:val="330"/>
        </w:trPr>
        <w:tc>
          <w:tcPr>
            <w:tcW w:w="3510" w:type="dxa"/>
          </w:tcPr>
          <w:p w:rsidR="00E0174D" w:rsidRDefault="005B300F">
            <w:pPr>
              <w:jc w:val="center"/>
              <w:rPr>
                <w:lang w:val="sr-Cyrl-CS"/>
              </w:rPr>
            </w:pPr>
            <w:r>
              <w:rPr>
                <w:lang w:val="sr-Cyrl-CS"/>
              </w:rPr>
              <w:t>Република Србија</w:t>
            </w:r>
          </w:p>
        </w:tc>
      </w:tr>
      <w:tr w:rsidR="00E0174D">
        <w:trPr>
          <w:trHeight w:val="205"/>
        </w:trPr>
        <w:tc>
          <w:tcPr>
            <w:tcW w:w="3510" w:type="dxa"/>
          </w:tcPr>
          <w:p w:rsidR="00E0174D" w:rsidRDefault="005B300F">
            <w:pPr>
              <w:jc w:val="center"/>
              <w:rPr>
                <w:b/>
                <w:lang w:val="sr-Cyrl-CS"/>
              </w:rPr>
            </w:pPr>
            <w:r>
              <w:rPr>
                <w:b/>
                <w:sz w:val="22"/>
                <w:szCs w:val="22"/>
                <w:lang w:val="sr-Cyrl-CS"/>
              </w:rPr>
              <w:t>РЕПУБЛИЧКА ДИРЕКЦИЈА</w:t>
            </w:r>
          </w:p>
        </w:tc>
      </w:tr>
      <w:tr w:rsidR="00E0174D">
        <w:tc>
          <w:tcPr>
            <w:tcW w:w="3510" w:type="dxa"/>
          </w:tcPr>
          <w:p w:rsidR="00E0174D" w:rsidRDefault="005B300F">
            <w:pPr>
              <w:jc w:val="center"/>
              <w:rPr>
                <w:b/>
                <w:lang w:val="sr-Cyrl-CS"/>
              </w:rPr>
            </w:pPr>
            <w:r>
              <w:rPr>
                <w:b/>
                <w:sz w:val="22"/>
                <w:szCs w:val="22"/>
                <w:lang w:val="sr-Cyrl-CS"/>
              </w:rPr>
              <w:t>ЗА РОБНЕ РЕЗЕРВЕ</w:t>
            </w:r>
          </w:p>
          <w:p w:rsidR="00E0174D" w:rsidRDefault="005B300F">
            <w:pPr>
              <w:jc w:val="center"/>
              <w:rPr>
                <w:rFonts w:ascii="Arial" w:hAnsi="Arial"/>
                <w:sz w:val="22"/>
                <w:lang w:val="sr-Cyrl-CS"/>
              </w:rPr>
            </w:pPr>
            <w:r>
              <w:rPr>
                <w:rFonts w:ascii="Arial" w:hAnsi="Arial" w:cs="Arial"/>
                <w:sz w:val="22"/>
                <w:szCs w:val="22"/>
                <w:lang w:val="sr-Cyrl-CS"/>
              </w:rPr>
              <w:t xml:space="preserve">Број: </w:t>
            </w:r>
            <w:r>
              <w:rPr>
                <w:rFonts w:ascii="Arial" w:hAnsi="Arial"/>
                <w:sz w:val="22"/>
                <w:lang w:val="sr-Cyrl-CS"/>
              </w:rPr>
              <w:t>404-</w:t>
            </w:r>
            <w:r w:rsidR="00E1711A">
              <w:rPr>
                <w:rFonts w:ascii="Arial" w:hAnsi="Arial" w:cs="Arial"/>
                <w:sz w:val="22"/>
                <w:szCs w:val="22"/>
                <w:lang w:val="sr-Latn-RS"/>
              </w:rPr>
              <w:t>573/2019</w:t>
            </w:r>
            <w:r>
              <w:rPr>
                <w:rFonts w:ascii="Arial" w:hAnsi="Arial"/>
                <w:sz w:val="22"/>
                <w:lang w:val="sr-Cyrl-CS"/>
              </w:rPr>
              <w:t>-03</w:t>
            </w:r>
          </w:p>
          <w:p w:rsidR="00B063FD" w:rsidRPr="00B063FD" w:rsidRDefault="003E49C8">
            <w:pPr>
              <w:jc w:val="center"/>
              <w:rPr>
                <w:b/>
                <w:lang w:val="sr-Cyrl-RS"/>
              </w:rPr>
            </w:pPr>
            <w:r>
              <w:rPr>
                <w:rFonts w:ascii="Arial" w:hAnsi="Arial"/>
                <w:sz w:val="22"/>
                <w:lang w:val="sr-Cyrl-RS"/>
              </w:rPr>
              <w:t>Датум: 02.09</w:t>
            </w:r>
            <w:r w:rsidR="00B063FD">
              <w:rPr>
                <w:rFonts w:ascii="Arial" w:hAnsi="Arial"/>
                <w:sz w:val="22"/>
                <w:lang w:val="sr-Cyrl-RS"/>
              </w:rPr>
              <w:t>.2019.</w:t>
            </w:r>
          </w:p>
        </w:tc>
      </w:tr>
      <w:tr w:rsidR="00E0174D">
        <w:tc>
          <w:tcPr>
            <w:tcW w:w="3510" w:type="dxa"/>
          </w:tcPr>
          <w:p w:rsidR="00E0174D" w:rsidRDefault="005B300F">
            <w:pPr>
              <w:jc w:val="center"/>
              <w:rPr>
                <w:lang w:val="sr-Cyrl-CS"/>
              </w:rPr>
            </w:pPr>
            <w:r>
              <w:rPr>
                <w:sz w:val="22"/>
                <w:szCs w:val="22"/>
                <w:lang w:val="sr-Cyrl-CS"/>
              </w:rPr>
              <w:t>Б е о г р а д</w:t>
            </w:r>
          </w:p>
        </w:tc>
      </w:tr>
    </w:tbl>
    <w:p w:rsidR="00E0174D" w:rsidRPr="00D8129D" w:rsidRDefault="00E0174D">
      <w:pPr>
        <w:jc w:val="center"/>
        <w:rPr>
          <w:rFonts w:ascii="Arial" w:hAnsi="Arial"/>
          <w:sz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Default="00E0174D">
      <w:pPr>
        <w:jc w:val="center"/>
        <w:rPr>
          <w:rFonts w:ascii="Arial" w:hAnsi="Arial" w:cs="Arial"/>
          <w:sz w:val="32"/>
          <w:szCs w:val="32"/>
        </w:rPr>
      </w:pPr>
    </w:p>
    <w:p w:rsidR="00E0174D" w:rsidRDefault="00E0174D">
      <w:pPr>
        <w:shd w:val="clear" w:color="auto" w:fill="C6D9F1"/>
        <w:jc w:val="center"/>
        <w:rPr>
          <w:rFonts w:ascii="Arial" w:hAnsi="Arial" w:cs="Arial"/>
          <w:b/>
          <w:sz w:val="28"/>
          <w:szCs w:val="28"/>
        </w:rPr>
      </w:pPr>
    </w:p>
    <w:p w:rsidR="00E0174D" w:rsidRPr="00C63AB3" w:rsidRDefault="005B300F" w:rsidP="00C63AB3">
      <w:pPr>
        <w:shd w:val="clear" w:color="auto" w:fill="C6D9F1"/>
        <w:jc w:val="center"/>
        <w:rPr>
          <w:b/>
        </w:rPr>
      </w:pPr>
      <w:r w:rsidRPr="00A96A65">
        <w:rPr>
          <w:b/>
        </w:rPr>
        <w:t>КОНКУРСН</w:t>
      </w:r>
      <w:proofErr w:type="gramStart"/>
      <w:r w:rsidRPr="00A96A65">
        <w:rPr>
          <w:b/>
        </w:rPr>
        <w:t>A  ДОКУМЕНТАЦИЈ</w:t>
      </w:r>
      <w:proofErr w:type="gramEnd"/>
      <w:r w:rsidRPr="00A96A65">
        <w:rPr>
          <w:b/>
        </w:rPr>
        <w:t>A</w:t>
      </w:r>
    </w:p>
    <w:p w:rsidR="00E0174D" w:rsidRPr="00A96A65" w:rsidRDefault="00E0174D">
      <w:pPr>
        <w:jc w:val="center"/>
        <w:rPr>
          <w:b/>
          <w:bCs/>
          <w:kern w:val="1"/>
        </w:rPr>
      </w:pPr>
    </w:p>
    <w:p w:rsidR="00E0174D" w:rsidRPr="00A96A65" w:rsidRDefault="00E0174D">
      <w:pPr>
        <w:jc w:val="center"/>
        <w:rPr>
          <w:b/>
          <w:bCs/>
          <w:kern w:val="1"/>
        </w:rPr>
      </w:pPr>
    </w:p>
    <w:p w:rsidR="00E1711A" w:rsidRPr="00A96A65" w:rsidRDefault="005B300F" w:rsidP="00E1711A">
      <w:pPr>
        <w:jc w:val="center"/>
        <w:rPr>
          <w:b/>
          <w:bCs/>
          <w:lang w:val="sr-Cyrl-RS"/>
        </w:rPr>
      </w:pPr>
      <w:r w:rsidRPr="00A96A65">
        <w:rPr>
          <w:b/>
          <w:bCs/>
        </w:rPr>
        <w:t xml:space="preserve">ЈАВНА НАБАВКА РАДОВА </w:t>
      </w:r>
      <w:r w:rsidR="00E1711A" w:rsidRPr="00A96A65">
        <w:rPr>
          <w:b/>
          <w:bCs/>
        </w:rPr>
        <w:t>–</w:t>
      </w:r>
      <w:r w:rsidRPr="00A96A65">
        <w:rPr>
          <w:b/>
          <w:bCs/>
        </w:rPr>
        <w:t xml:space="preserve"> </w:t>
      </w:r>
      <w:r w:rsidR="00E1711A" w:rsidRPr="00A96A65">
        <w:rPr>
          <w:b/>
          <w:bCs/>
          <w:lang w:val="sr-Cyrl-RS"/>
        </w:rPr>
        <w:t xml:space="preserve">РАДОВИ НА ТЕКУЋЕМ И ВАНРЕДНОМ ОДЖАВАЊУ НА ЖЕЛЕЗНИЧКОМ ПРЕТАКАЛИШТУ </w:t>
      </w:r>
      <w:proofErr w:type="gramStart"/>
      <w:r w:rsidR="00E1711A" w:rsidRPr="00A96A65">
        <w:rPr>
          <w:b/>
          <w:bCs/>
          <w:lang w:val="sr-Cyrl-RS"/>
        </w:rPr>
        <w:t>НА  СКЛАДИШТУ</w:t>
      </w:r>
      <w:proofErr w:type="gramEnd"/>
    </w:p>
    <w:p w:rsidR="00E0174D" w:rsidRPr="00A96A65" w:rsidRDefault="00E1711A" w:rsidP="00E1711A">
      <w:pPr>
        <w:jc w:val="center"/>
        <w:rPr>
          <w:b/>
          <w:bCs/>
        </w:rPr>
      </w:pPr>
      <w:r w:rsidRPr="00A96A65">
        <w:rPr>
          <w:b/>
          <w:bCs/>
          <w:lang w:val="sr-Cyrl-RS"/>
        </w:rPr>
        <w:t xml:space="preserve"> НАФТНИХ ДЕРИВАТА У ПОЖЕГИ</w:t>
      </w:r>
    </w:p>
    <w:p w:rsidR="00E1711A" w:rsidRPr="00A96A65" w:rsidRDefault="00E1711A">
      <w:pPr>
        <w:jc w:val="center"/>
        <w:rPr>
          <w:b/>
          <w:bCs/>
          <w:lang w:val="sr-Cyrl-CS"/>
        </w:rPr>
      </w:pPr>
    </w:p>
    <w:p w:rsidR="00E0174D" w:rsidRPr="00A96A65" w:rsidRDefault="005B300F">
      <w:pPr>
        <w:jc w:val="center"/>
        <w:rPr>
          <w:b/>
          <w:bCs/>
          <w:lang w:val="sr-Cyrl-CS"/>
        </w:rPr>
      </w:pPr>
      <w:r w:rsidRPr="00A96A65">
        <w:rPr>
          <w:b/>
          <w:bCs/>
          <w:lang w:val="sr-Cyrl-CS"/>
        </w:rPr>
        <w:t>ОТВОРЕНИ ПОСТУПАК</w:t>
      </w:r>
    </w:p>
    <w:p w:rsidR="00E0174D" w:rsidRPr="00A96A65" w:rsidRDefault="00725C7F">
      <w:pPr>
        <w:jc w:val="center"/>
        <w:rPr>
          <w:b/>
          <w:color w:val="FF0000"/>
        </w:rPr>
      </w:pPr>
      <w:r w:rsidRPr="00A96A65">
        <w:rPr>
          <w:b/>
        </w:rPr>
        <w:t xml:space="preserve">ЈАВНА НАБАВКА бр. </w:t>
      </w:r>
      <w:r w:rsidRPr="00A96A65">
        <w:rPr>
          <w:b/>
          <w:lang w:val="sr-Cyrl-RS"/>
        </w:rPr>
        <w:t>20</w:t>
      </w:r>
      <w:r w:rsidRPr="00A96A65">
        <w:rPr>
          <w:b/>
        </w:rPr>
        <w:t>/2019</w:t>
      </w:r>
      <w:r w:rsidR="005B300F" w:rsidRPr="00A96A65">
        <w:rPr>
          <w:b/>
        </w:rPr>
        <w:t>-03</w:t>
      </w:r>
    </w:p>
    <w:p w:rsidR="00E0174D" w:rsidRPr="00A96A65" w:rsidRDefault="00E0174D">
      <w:pPr>
        <w:jc w:val="center"/>
      </w:pPr>
    </w:p>
    <w:p w:rsidR="00E0174D" w:rsidRDefault="00E0174D">
      <w:pPr>
        <w:jc w:val="center"/>
        <w:rPr>
          <w:iCs/>
        </w:rPr>
      </w:pPr>
    </w:p>
    <w:p w:rsidR="00C63AB3" w:rsidRDefault="00C63AB3">
      <w:pPr>
        <w:jc w:val="center"/>
        <w:rPr>
          <w:iCs/>
        </w:rPr>
      </w:pPr>
    </w:p>
    <w:p w:rsidR="00C63AB3" w:rsidRDefault="00C63AB3">
      <w:pPr>
        <w:jc w:val="center"/>
        <w:rPr>
          <w:iCs/>
        </w:rPr>
      </w:pPr>
    </w:p>
    <w:p w:rsidR="00C63AB3" w:rsidRDefault="00C63AB3">
      <w:pPr>
        <w:jc w:val="center"/>
        <w:rPr>
          <w:iCs/>
        </w:rPr>
      </w:pPr>
    </w:p>
    <w:p w:rsidR="00C63AB3" w:rsidRPr="00A96A65" w:rsidRDefault="00C63AB3">
      <w:pPr>
        <w:jc w:val="center"/>
        <w:rPr>
          <w:iCs/>
        </w:rPr>
      </w:pPr>
    </w:p>
    <w:p w:rsidR="00E0174D" w:rsidRPr="00A96A65" w:rsidRDefault="00E0174D">
      <w:pPr>
        <w:jc w:val="center"/>
        <w:rPr>
          <w:iCs/>
        </w:rPr>
      </w:pPr>
    </w:p>
    <w:tbl>
      <w:tblPr>
        <w:tblW w:w="0" w:type="auto"/>
        <w:jc w:val="center"/>
        <w:tblLayout w:type="fixed"/>
        <w:tblLook w:val="0000" w:firstRow="0" w:lastRow="0" w:firstColumn="0" w:lastColumn="0" w:noHBand="0" w:noVBand="0"/>
      </w:tblPr>
      <w:tblGrid>
        <w:gridCol w:w="901"/>
        <w:gridCol w:w="5757"/>
        <w:gridCol w:w="2938"/>
      </w:tblGrid>
      <w:tr w:rsidR="00E0174D" w:rsidRPr="00A96A65">
        <w:trPr>
          <w:jc w:val="center"/>
        </w:trPr>
        <w:tc>
          <w:tcPr>
            <w:tcW w:w="901"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iCs/>
              </w:rPr>
            </w:pPr>
            <w:r w:rsidRPr="00A96A65">
              <w:rPr>
                <w:iCs/>
              </w:rPr>
              <w:t>Редни</w:t>
            </w:r>
          </w:p>
          <w:p w:rsidR="00E0174D" w:rsidRPr="00A96A65" w:rsidRDefault="005B300F">
            <w:pPr>
              <w:jc w:val="center"/>
              <w:rPr>
                <w:iCs/>
              </w:rPr>
            </w:pPr>
            <w:r w:rsidRPr="00A96A65">
              <w:rPr>
                <w:iCs/>
              </w:rPr>
              <w:t>број</w:t>
            </w:r>
          </w:p>
        </w:tc>
        <w:tc>
          <w:tcPr>
            <w:tcW w:w="5757"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iCs/>
              </w:rPr>
            </w:pPr>
            <w:r w:rsidRPr="00A96A65">
              <w:rPr>
                <w:iCs/>
              </w:rPr>
              <w:t>Комисија</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Pr="00A96A65" w:rsidRDefault="005B300F">
            <w:pPr>
              <w:snapToGrid w:val="0"/>
              <w:jc w:val="center"/>
              <w:rPr>
                <w:iCs/>
              </w:rPr>
            </w:pPr>
            <w:r w:rsidRPr="00A96A65">
              <w:rPr>
                <w:iCs/>
              </w:rPr>
              <w:t>Потпис</w:t>
            </w:r>
          </w:p>
        </w:tc>
      </w:tr>
      <w:tr w:rsidR="00E0174D" w:rsidRPr="00A96A65">
        <w:trPr>
          <w:trHeight w:val="335"/>
          <w:jc w:val="center"/>
        </w:trPr>
        <w:tc>
          <w:tcPr>
            <w:tcW w:w="901" w:type="dxa"/>
            <w:tcBorders>
              <w:top w:val="single" w:sz="4" w:space="0" w:color="000000"/>
              <w:left w:val="single" w:sz="4" w:space="0" w:color="000000"/>
              <w:bottom w:val="single" w:sz="4" w:space="0" w:color="000000"/>
            </w:tcBorders>
            <w:vAlign w:val="center"/>
          </w:tcPr>
          <w:p w:rsidR="00E0174D" w:rsidRPr="00A96A65" w:rsidRDefault="005B300F">
            <w:pPr>
              <w:snapToGrid w:val="0"/>
              <w:spacing w:line="240" w:lineRule="auto"/>
              <w:jc w:val="center"/>
            </w:pPr>
            <w:r w:rsidRPr="00A96A65">
              <w:rPr>
                <w:iCs/>
              </w:rPr>
              <w:t>1</w:t>
            </w:r>
          </w:p>
        </w:tc>
        <w:tc>
          <w:tcPr>
            <w:tcW w:w="5757" w:type="dxa"/>
            <w:tcBorders>
              <w:top w:val="single" w:sz="4" w:space="0" w:color="000000"/>
              <w:left w:val="single" w:sz="4" w:space="0" w:color="000000"/>
              <w:bottom w:val="single" w:sz="4" w:space="0" w:color="000000"/>
            </w:tcBorders>
            <w:vAlign w:val="center"/>
          </w:tcPr>
          <w:p w:rsidR="00E0174D" w:rsidRPr="00A96A65" w:rsidRDefault="005B300F">
            <w:pPr>
              <w:snapToGrid w:val="0"/>
              <w:spacing w:line="240" w:lineRule="auto"/>
              <w:rPr>
                <w:lang w:val="sr-Cyrl-RS"/>
              </w:rPr>
            </w:pPr>
            <w:r w:rsidRPr="00A96A65">
              <w:rPr>
                <w:lang w:val="sr-Cyrl-RS"/>
              </w:rPr>
              <w:t xml:space="preserve">Мирослав Вучетић, </w:t>
            </w:r>
            <w:r w:rsidRPr="00A96A65">
              <w:rPr>
                <w:iCs/>
                <w:lang w:val="sr-Cyrl-RS"/>
              </w:rPr>
              <w:t>дипл. инж. маш, председник</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Pr="00A96A65" w:rsidRDefault="00E0174D">
            <w:pPr>
              <w:snapToGrid w:val="0"/>
              <w:spacing w:line="240" w:lineRule="auto"/>
              <w:rPr>
                <w:iCs/>
              </w:rPr>
            </w:pPr>
          </w:p>
        </w:tc>
      </w:tr>
      <w:tr w:rsidR="00E0174D" w:rsidRPr="00A96A65">
        <w:trPr>
          <w:jc w:val="center"/>
        </w:trPr>
        <w:tc>
          <w:tcPr>
            <w:tcW w:w="901" w:type="dxa"/>
            <w:tcBorders>
              <w:top w:val="single" w:sz="4" w:space="0" w:color="000000"/>
              <w:left w:val="single" w:sz="4" w:space="0" w:color="000000"/>
              <w:bottom w:val="single" w:sz="4" w:space="0" w:color="000000"/>
            </w:tcBorders>
            <w:vAlign w:val="center"/>
          </w:tcPr>
          <w:p w:rsidR="00E0174D" w:rsidRPr="00A96A65" w:rsidRDefault="005B300F">
            <w:pPr>
              <w:snapToGrid w:val="0"/>
              <w:spacing w:line="240" w:lineRule="auto"/>
              <w:jc w:val="center"/>
            </w:pPr>
            <w:r w:rsidRPr="00A96A65">
              <w:rPr>
                <w:iCs/>
              </w:rPr>
              <w:t>-</w:t>
            </w:r>
          </w:p>
        </w:tc>
        <w:tc>
          <w:tcPr>
            <w:tcW w:w="5757" w:type="dxa"/>
            <w:tcBorders>
              <w:top w:val="single" w:sz="4" w:space="0" w:color="000000"/>
              <w:left w:val="single" w:sz="4" w:space="0" w:color="000000"/>
              <w:bottom w:val="single" w:sz="4" w:space="0" w:color="000000"/>
            </w:tcBorders>
            <w:vAlign w:val="center"/>
          </w:tcPr>
          <w:p w:rsidR="00E0174D" w:rsidRPr="00A96A65" w:rsidRDefault="005B300F">
            <w:pPr>
              <w:snapToGrid w:val="0"/>
              <w:spacing w:line="240" w:lineRule="auto"/>
              <w:rPr>
                <w:lang w:val="sr-Cyrl-RS"/>
              </w:rPr>
            </w:pPr>
            <w:r w:rsidRPr="00A96A65">
              <w:rPr>
                <w:lang w:val="sr-Cyrl-RS"/>
              </w:rPr>
              <w:t xml:space="preserve">Зоран Јовановић, </w:t>
            </w:r>
            <w:r w:rsidRPr="00A96A65">
              <w:rPr>
                <w:iCs/>
                <w:lang w:val="sr-Cyrl-RS"/>
              </w:rPr>
              <w:t>дипл. економиста, зам. председн.</w:t>
            </w:r>
          </w:p>
        </w:tc>
        <w:tc>
          <w:tcPr>
            <w:tcW w:w="2938" w:type="dxa"/>
            <w:tcBorders>
              <w:top w:val="single" w:sz="4" w:space="0" w:color="000000"/>
              <w:left w:val="single" w:sz="4" w:space="0" w:color="000000"/>
              <w:bottom w:val="single" w:sz="4" w:space="0" w:color="000000"/>
              <w:right w:val="single" w:sz="4" w:space="0" w:color="000000"/>
            </w:tcBorders>
            <w:vAlign w:val="center"/>
          </w:tcPr>
          <w:p w:rsidR="00E0174D" w:rsidRPr="00A96A65" w:rsidRDefault="00E0174D">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rPr>
                <w:iCs/>
              </w:rPr>
              <w:t>2</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iCs/>
                <w:lang w:val="sr-Cyrl-RS"/>
              </w:rPr>
              <w:t>Сања Џогазовић, дипл. инж. геодезије, 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t>-</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lang w:val="sr-Cyrl-RS"/>
              </w:rPr>
              <w:t xml:space="preserve">Предраг Ћорић, </w:t>
            </w:r>
            <w:r w:rsidRPr="00A96A65">
              <w:rPr>
                <w:iCs/>
                <w:lang w:val="sr-Cyrl-RS"/>
              </w:rPr>
              <w:t xml:space="preserve">дипл. инж. пољопривреде, </w:t>
            </w:r>
            <w:r w:rsidRPr="00A96A65">
              <w:rPr>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rPr>
                <w:iCs/>
              </w:rPr>
              <w:t>3</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lang w:val="sr-Cyrl-RS"/>
              </w:rPr>
              <w:t xml:space="preserve">Светлана Митровић, </w:t>
            </w:r>
            <w:r w:rsidRPr="00A96A65">
              <w:rPr>
                <w:iCs/>
                <w:lang w:val="sr-Cyrl-RS"/>
              </w:rPr>
              <w:t>дипл. Економиста, 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t>-</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iCs/>
                <w:lang w:val="sr-Cyrl-RS"/>
              </w:rPr>
              <w:t>Зорица Панић, дипл. инж. пољ, зам.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rPr>
                <w:iCs/>
              </w:rPr>
              <w:t>4</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lang w:val="sr-Cyrl-RS"/>
              </w:rPr>
              <w:t xml:space="preserve">Јелена Поповић, </w:t>
            </w:r>
            <w:r w:rsidRPr="00A96A65">
              <w:rPr>
                <w:iCs/>
                <w:lang w:val="sr-Cyrl-RS"/>
              </w:rPr>
              <w:t xml:space="preserve">дипл. правник, </w:t>
            </w:r>
            <w:r w:rsidRPr="00A96A65">
              <w:rPr>
                <w:lang w:val="sr-Cyrl-RS"/>
              </w:rPr>
              <w:t>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t>-</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lang w:val="sr-Cyrl-RS"/>
              </w:rPr>
              <w:t xml:space="preserve">Марија Стефановић, </w:t>
            </w:r>
            <w:r w:rsidRPr="00A96A65">
              <w:rPr>
                <w:iCs/>
                <w:lang w:val="sr-Cyrl-RS"/>
              </w:rPr>
              <w:t>дипл. правник, зам.</w:t>
            </w:r>
            <w:r w:rsidRPr="00A96A65">
              <w:rPr>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rPr>
                <w:iCs/>
              </w:rPr>
              <w:t>5</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lang w:val="sr-Cyrl-RS"/>
              </w:rPr>
              <w:t>Славица  Чучковић</w:t>
            </w:r>
            <w:r w:rsidRPr="00A96A65">
              <w:rPr>
                <w:iCs/>
                <w:lang w:val="sr-Cyrl-RS"/>
              </w:rPr>
              <w:t>, дипл. економиста</w:t>
            </w:r>
            <w:r w:rsidRPr="00A96A65">
              <w:rPr>
                <w:lang w:val="sr-Cyrl-RS"/>
              </w:rPr>
              <w:t>, члан</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r w:rsidR="00E1711A" w:rsidRPr="00A96A65">
        <w:trPr>
          <w:jc w:val="center"/>
        </w:trPr>
        <w:tc>
          <w:tcPr>
            <w:tcW w:w="901"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jc w:val="center"/>
            </w:pPr>
            <w:r w:rsidRPr="00A96A65">
              <w:t>-</w:t>
            </w:r>
          </w:p>
        </w:tc>
        <w:tc>
          <w:tcPr>
            <w:tcW w:w="5757" w:type="dxa"/>
            <w:tcBorders>
              <w:top w:val="single" w:sz="4" w:space="0" w:color="000000"/>
              <w:left w:val="single" w:sz="4" w:space="0" w:color="000000"/>
              <w:bottom w:val="single" w:sz="4" w:space="0" w:color="000000"/>
            </w:tcBorders>
            <w:vAlign w:val="center"/>
          </w:tcPr>
          <w:p w:rsidR="00E1711A" w:rsidRPr="00A96A65" w:rsidRDefault="00E1711A" w:rsidP="00E1711A">
            <w:pPr>
              <w:snapToGrid w:val="0"/>
              <w:spacing w:line="240" w:lineRule="auto"/>
              <w:rPr>
                <w:lang w:val="sr-Cyrl-RS"/>
              </w:rPr>
            </w:pPr>
            <w:r w:rsidRPr="00A96A65">
              <w:rPr>
                <w:iCs/>
                <w:lang w:val="sr-Cyrl-RS"/>
              </w:rPr>
              <w:t>Биљана Бошњак, економиста за туризам, зам.</w:t>
            </w:r>
            <w:r w:rsidRPr="00A96A65">
              <w:rPr>
                <w:lang w:val="sr-Cyrl-RS"/>
              </w:rPr>
              <w:t xml:space="preserve"> члана</w:t>
            </w:r>
          </w:p>
        </w:tc>
        <w:tc>
          <w:tcPr>
            <w:tcW w:w="2938" w:type="dxa"/>
            <w:tcBorders>
              <w:top w:val="single" w:sz="4" w:space="0" w:color="000000"/>
              <w:left w:val="single" w:sz="4" w:space="0" w:color="000000"/>
              <w:bottom w:val="single" w:sz="4" w:space="0" w:color="000000"/>
              <w:right w:val="single" w:sz="4" w:space="0" w:color="000000"/>
            </w:tcBorders>
            <w:vAlign w:val="center"/>
          </w:tcPr>
          <w:p w:rsidR="00E1711A" w:rsidRPr="00A96A65" w:rsidRDefault="00E1711A" w:rsidP="00E1711A">
            <w:pPr>
              <w:snapToGrid w:val="0"/>
              <w:spacing w:line="240" w:lineRule="auto"/>
              <w:rPr>
                <w:iCs/>
              </w:rPr>
            </w:pPr>
          </w:p>
        </w:tc>
      </w:tr>
    </w:tbl>
    <w:p w:rsidR="00E0174D" w:rsidRPr="00A96A65" w:rsidRDefault="00E0174D">
      <w:pPr>
        <w:jc w:val="center"/>
      </w:pPr>
    </w:p>
    <w:p w:rsidR="00E0174D" w:rsidRPr="00A96A65" w:rsidRDefault="00E0174D">
      <w:pPr>
        <w:jc w:val="center"/>
        <w:rPr>
          <w:b/>
          <w:iCs/>
        </w:rPr>
      </w:pPr>
    </w:p>
    <w:p w:rsidR="00E0174D" w:rsidRPr="00A96A65" w:rsidRDefault="00E0174D">
      <w:pPr>
        <w:jc w:val="center"/>
        <w:rPr>
          <w:b/>
          <w:iCs/>
        </w:rPr>
      </w:pPr>
    </w:p>
    <w:p w:rsidR="00E0174D" w:rsidRPr="00A96A65" w:rsidRDefault="00E0174D">
      <w:pPr>
        <w:jc w:val="center"/>
        <w:rPr>
          <w:b/>
          <w:iCs/>
        </w:rPr>
      </w:pPr>
    </w:p>
    <w:p w:rsidR="00C63AB3" w:rsidRDefault="00C63AB3">
      <w:pPr>
        <w:jc w:val="center"/>
        <w:rPr>
          <w:b/>
          <w:iCs/>
          <w:lang w:val="sr-Cyrl-RS"/>
        </w:rPr>
      </w:pPr>
    </w:p>
    <w:p w:rsidR="00C63AB3" w:rsidRDefault="00C63AB3">
      <w:pPr>
        <w:jc w:val="center"/>
        <w:rPr>
          <w:b/>
          <w:iCs/>
          <w:lang w:val="sr-Cyrl-RS"/>
        </w:rPr>
      </w:pPr>
    </w:p>
    <w:p w:rsidR="00C63AB3" w:rsidRDefault="00C63AB3">
      <w:pPr>
        <w:jc w:val="center"/>
        <w:rPr>
          <w:b/>
          <w:iCs/>
          <w:lang w:val="sr-Cyrl-RS"/>
        </w:rPr>
      </w:pPr>
    </w:p>
    <w:p w:rsidR="00464082" w:rsidRDefault="00C63AB3" w:rsidP="00464082">
      <w:pPr>
        <w:jc w:val="center"/>
        <w:rPr>
          <w:b/>
        </w:rPr>
      </w:pPr>
      <w:r>
        <w:rPr>
          <w:b/>
          <w:iCs/>
          <w:lang w:val="sr-Cyrl-RS"/>
        </w:rPr>
        <w:t>септембар</w:t>
      </w:r>
      <w:r w:rsidR="005B300F" w:rsidRPr="00A96A65">
        <w:rPr>
          <w:i/>
          <w:iCs/>
          <w:color w:val="FF0000"/>
        </w:rPr>
        <w:t xml:space="preserve"> </w:t>
      </w:r>
      <w:r w:rsidR="00E1711A" w:rsidRPr="00A96A65">
        <w:rPr>
          <w:b/>
          <w:bCs/>
        </w:rPr>
        <w:t>2019</w:t>
      </w:r>
      <w:r w:rsidR="005B300F" w:rsidRPr="00A96A65">
        <w:rPr>
          <w:b/>
        </w:rPr>
        <w:t xml:space="preserve">. </w:t>
      </w:r>
      <w:r>
        <w:rPr>
          <w:b/>
        </w:rPr>
        <w:t>године</w:t>
      </w:r>
    </w:p>
    <w:p w:rsidR="00E0174D" w:rsidRPr="00464082" w:rsidRDefault="005B300F" w:rsidP="00464082">
      <w:pPr>
        <w:rPr>
          <w:b/>
        </w:rPr>
      </w:pPr>
      <w:r w:rsidRPr="00A96A65">
        <w:rPr>
          <w:rFonts w:eastAsia="Times New Roman"/>
          <w:kern w:val="1"/>
        </w:rPr>
        <w:lastRenderedPageBreak/>
        <w:t>На основу чл. 3</w:t>
      </w:r>
      <w:r w:rsidRPr="00A96A65">
        <w:rPr>
          <w:rFonts w:eastAsia="Times New Roman"/>
          <w:kern w:val="1"/>
          <w:lang w:val="sr-Cyrl-CS"/>
        </w:rPr>
        <w:t>2</w:t>
      </w:r>
      <w:r w:rsidRPr="00A96A65">
        <w:rPr>
          <w:rFonts w:eastAsia="Times New Roman"/>
          <w:kern w:val="1"/>
        </w:rPr>
        <w:t xml:space="preserve">. и 61. Закона о јавним набавкама („Службени гласник РС”, бр. 124/12, 14/15 и 68/15, у даљем тексту: ЗЈН), чл. </w:t>
      </w:r>
      <w:r w:rsidRPr="00A96A65">
        <w:rPr>
          <w:rFonts w:eastAsia="Times New Roman"/>
          <w:kern w:val="1"/>
          <w:lang w:val="sr-Cyrl-CS"/>
        </w:rPr>
        <w:t>2</w:t>
      </w:r>
      <w:r w:rsidRPr="00A96A65">
        <w:rPr>
          <w:rFonts w:eastAsia="Times New Roman"/>
          <w:kern w:val="1"/>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w:t>
      </w:r>
      <w:r w:rsidRPr="00A96A65">
        <w:rPr>
          <w:kern w:val="1"/>
        </w:rPr>
        <w:t xml:space="preserve">Одлуке о покретању поступка јавне набавке број </w:t>
      </w:r>
      <w:r w:rsidRPr="00A96A65">
        <w:rPr>
          <w:color w:val="auto"/>
          <w:kern w:val="1"/>
        </w:rPr>
        <w:t>404-</w:t>
      </w:r>
      <w:r w:rsidR="00CC2F66" w:rsidRPr="00A96A65">
        <w:rPr>
          <w:color w:val="auto"/>
          <w:kern w:val="1"/>
          <w:lang w:val="sr-Cyrl-RS"/>
        </w:rPr>
        <w:t>573/2019</w:t>
      </w:r>
      <w:r w:rsidRPr="00A96A65">
        <w:rPr>
          <w:color w:val="auto"/>
          <w:kern w:val="1"/>
        </w:rPr>
        <w:t xml:space="preserve">-03 од </w:t>
      </w:r>
      <w:r w:rsidR="00CC2F66" w:rsidRPr="00A96A65">
        <w:rPr>
          <w:color w:val="auto"/>
          <w:kern w:val="1"/>
          <w:lang w:val="sr-Cyrl-RS"/>
        </w:rPr>
        <w:t>2</w:t>
      </w:r>
      <w:r w:rsidR="00BB55A3" w:rsidRPr="00A96A65">
        <w:rPr>
          <w:color w:val="auto"/>
          <w:kern w:val="1"/>
          <w:lang w:val="sr-Cyrl-RS"/>
        </w:rPr>
        <w:t>1.08</w:t>
      </w:r>
      <w:r w:rsidRPr="00A96A65">
        <w:rPr>
          <w:color w:val="auto"/>
          <w:kern w:val="1"/>
          <w:lang w:val="sr-Cyrl-RS"/>
        </w:rPr>
        <w:t>.</w:t>
      </w:r>
      <w:r w:rsidR="00CC2F66" w:rsidRPr="00A96A65">
        <w:rPr>
          <w:color w:val="auto"/>
          <w:kern w:val="1"/>
          <w:lang w:val="sr-Cyrl-RS"/>
        </w:rPr>
        <w:t>2019</w:t>
      </w:r>
      <w:r w:rsidRPr="00A96A65">
        <w:rPr>
          <w:color w:val="auto"/>
          <w:kern w:val="1"/>
          <w:lang w:val="sr-Cyrl-RS"/>
        </w:rPr>
        <w:t xml:space="preserve">. </w:t>
      </w:r>
      <w:r w:rsidRPr="00A96A65">
        <w:rPr>
          <w:color w:val="auto"/>
          <w:kern w:val="1"/>
        </w:rPr>
        <w:t>године и Решења о образовању комисије за јавну набавку 404-</w:t>
      </w:r>
      <w:r w:rsidR="00CC2F66" w:rsidRPr="00A96A65">
        <w:rPr>
          <w:color w:val="auto"/>
          <w:kern w:val="1"/>
          <w:lang w:val="sr-Cyrl-RS"/>
        </w:rPr>
        <w:t>573/2019</w:t>
      </w:r>
      <w:r w:rsidRPr="00A96A65">
        <w:rPr>
          <w:color w:val="auto"/>
          <w:kern w:val="1"/>
        </w:rPr>
        <w:t xml:space="preserve">-03 од </w:t>
      </w:r>
      <w:r w:rsidR="00BB55A3" w:rsidRPr="00A96A65">
        <w:rPr>
          <w:color w:val="auto"/>
          <w:kern w:val="1"/>
          <w:lang w:val="sr-Cyrl-RS"/>
        </w:rPr>
        <w:t>21.08</w:t>
      </w:r>
      <w:r w:rsidR="00CC2F66" w:rsidRPr="00A96A65">
        <w:rPr>
          <w:color w:val="auto"/>
          <w:kern w:val="1"/>
          <w:lang w:val="sr-Cyrl-RS"/>
        </w:rPr>
        <w:t>.2019</w:t>
      </w:r>
      <w:r w:rsidRPr="00A96A65">
        <w:rPr>
          <w:color w:val="auto"/>
          <w:kern w:val="1"/>
          <w:lang w:val="sr-Cyrl-RS"/>
        </w:rPr>
        <w:t xml:space="preserve">. </w:t>
      </w:r>
      <w:r w:rsidRPr="00A96A65">
        <w:rPr>
          <w:color w:val="auto"/>
          <w:kern w:val="1"/>
        </w:rPr>
        <w:t>године, припремљена је:</w:t>
      </w:r>
    </w:p>
    <w:p w:rsidR="00E0174D" w:rsidRPr="00A96A65" w:rsidRDefault="00E0174D">
      <w:pPr>
        <w:ind w:firstLine="720"/>
        <w:jc w:val="both"/>
        <w:rPr>
          <w:rFonts w:eastAsia="Times New Roman"/>
          <w:kern w:val="1"/>
        </w:rPr>
      </w:pPr>
    </w:p>
    <w:p w:rsidR="00E0174D" w:rsidRPr="00A96A65" w:rsidRDefault="00E0174D">
      <w:pPr>
        <w:ind w:firstLine="720"/>
        <w:jc w:val="both"/>
        <w:rPr>
          <w:rFonts w:eastAsia="Times New Roman"/>
          <w:kern w:val="1"/>
        </w:rPr>
      </w:pPr>
    </w:p>
    <w:p w:rsidR="00E0174D" w:rsidRPr="00A96A65" w:rsidRDefault="005B300F">
      <w:pPr>
        <w:shd w:val="clear" w:color="auto" w:fill="C6D9F1"/>
        <w:jc w:val="center"/>
        <w:rPr>
          <w:b/>
        </w:rPr>
      </w:pPr>
      <w:proofErr w:type="gramStart"/>
      <w:r w:rsidRPr="00A96A65">
        <w:rPr>
          <w:b/>
        </w:rPr>
        <w:t>КОНКУРСНА  ДОКУМЕНТАЦИЈА</w:t>
      </w:r>
      <w:proofErr w:type="gramEnd"/>
    </w:p>
    <w:p w:rsidR="00E0174D" w:rsidRPr="00A96A65" w:rsidRDefault="005B300F" w:rsidP="00054A77">
      <w:pPr>
        <w:shd w:val="clear" w:color="auto" w:fill="C6D9F1"/>
        <w:jc w:val="center"/>
        <w:rPr>
          <w:b/>
          <w:bCs/>
        </w:rPr>
      </w:pPr>
      <w:r w:rsidRPr="00A96A65">
        <w:rPr>
          <w:rFonts w:eastAsia="TimesNewRomanPS-BoldMT"/>
          <w:b/>
          <w:bCs/>
          <w:lang w:val="sr-Cyrl-CS"/>
        </w:rPr>
        <w:t xml:space="preserve">у отвореном поступку за </w:t>
      </w:r>
      <w:r w:rsidR="005F0A83" w:rsidRPr="00A96A65">
        <w:rPr>
          <w:rFonts w:eastAsia="TimesNewRomanPS-BoldMT"/>
          <w:b/>
          <w:bCs/>
        </w:rPr>
        <w:t>јавну набавку радова</w:t>
      </w:r>
      <w:r w:rsidR="00CC2F66" w:rsidRPr="00A96A65">
        <w:rPr>
          <w:b/>
          <w:bCs/>
        </w:rPr>
        <w:t xml:space="preserve">– </w:t>
      </w:r>
      <w:r w:rsidR="00CC2F66" w:rsidRPr="00A96A65">
        <w:rPr>
          <w:b/>
          <w:bCs/>
          <w:lang w:val="sr-Cyrl-RS"/>
        </w:rPr>
        <w:t>Радови на т</w:t>
      </w:r>
      <w:r w:rsidR="005F0A83" w:rsidRPr="00A96A65">
        <w:rPr>
          <w:b/>
          <w:bCs/>
          <w:lang w:val="sr-Cyrl-RS"/>
        </w:rPr>
        <w:t xml:space="preserve">екућем и ванредном одржавању на </w:t>
      </w:r>
      <w:r w:rsidR="00CC2F66" w:rsidRPr="00A96A65">
        <w:rPr>
          <w:b/>
          <w:bCs/>
          <w:lang w:val="sr-Cyrl-RS"/>
        </w:rPr>
        <w:t>железничком претакалишту на складишту нафтних деривата у Пожеги</w:t>
      </w:r>
      <w:r w:rsidRPr="00A96A65">
        <w:rPr>
          <w:rFonts w:eastAsia="TimesNewRomanPS-BoldMT"/>
          <w:b/>
          <w:bCs/>
        </w:rPr>
        <w:t xml:space="preserve"> </w:t>
      </w:r>
      <w:r w:rsidRPr="00A96A65">
        <w:rPr>
          <w:b/>
          <w:bCs/>
          <w:lang w:val="sr-Cyrl-RS"/>
        </w:rPr>
        <w:t>,</w:t>
      </w:r>
      <w:r w:rsidRPr="00A96A65">
        <w:rPr>
          <w:b/>
          <w:bCs/>
        </w:rPr>
        <w:t xml:space="preserve"> </w:t>
      </w:r>
      <w:r w:rsidRPr="00A96A65">
        <w:rPr>
          <w:rFonts w:eastAsia="TimesNewRomanPS-BoldMT"/>
          <w:b/>
          <w:bCs/>
        </w:rPr>
        <w:t xml:space="preserve">ЈН брoj  </w:t>
      </w:r>
      <w:r w:rsidR="005F0A83" w:rsidRPr="00A96A65">
        <w:rPr>
          <w:rFonts w:eastAsia="TimesNewRomanPS-BoldMT"/>
          <w:b/>
          <w:bCs/>
          <w:lang w:val="sr-Cyrl-RS"/>
        </w:rPr>
        <w:t>20/2019</w:t>
      </w:r>
      <w:r w:rsidRPr="00A96A65">
        <w:rPr>
          <w:b/>
        </w:rPr>
        <w:t>-03</w:t>
      </w:r>
    </w:p>
    <w:p w:rsidR="00E0174D" w:rsidRPr="00A96A65" w:rsidRDefault="00E0174D">
      <w:pPr>
        <w:shd w:val="clear" w:color="auto" w:fill="C6D9F1"/>
        <w:jc w:val="center"/>
        <w:rPr>
          <w:rFonts w:eastAsia="Times New Roman"/>
          <w:b/>
          <w:bCs/>
          <w:color w:val="FF0000"/>
          <w:kern w:val="1"/>
        </w:rPr>
      </w:pPr>
    </w:p>
    <w:p w:rsidR="00E0174D" w:rsidRPr="00A96A65" w:rsidRDefault="00E0174D">
      <w:pPr>
        <w:spacing w:before="240" w:after="240" w:line="240" w:lineRule="auto"/>
        <w:jc w:val="both"/>
        <w:rPr>
          <w:rFonts w:eastAsia="Times New Roman"/>
          <w:kern w:val="1"/>
        </w:rPr>
      </w:pPr>
    </w:p>
    <w:p w:rsidR="00E0174D" w:rsidRPr="00A96A65" w:rsidRDefault="005B300F">
      <w:pPr>
        <w:spacing w:before="240" w:after="240" w:line="240" w:lineRule="auto"/>
        <w:jc w:val="both"/>
        <w:rPr>
          <w:rFonts w:eastAsia="Times New Roman"/>
          <w:kern w:val="1"/>
        </w:rPr>
      </w:pPr>
      <w:r w:rsidRPr="00A96A65">
        <w:rPr>
          <w:rFonts w:eastAsia="Times New Roman"/>
          <w:kern w:val="1"/>
        </w:rPr>
        <w:t>Конкурсна документација садржи:</w:t>
      </w:r>
    </w:p>
    <w:p w:rsidR="00E0174D" w:rsidRPr="00A96A65" w:rsidRDefault="00E0174D">
      <w:pPr>
        <w:jc w:val="both"/>
        <w:rPr>
          <w:rFonts w:eastAsia="Times New Roman"/>
          <w:kern w:val="1"/>
        </w:rPr>
      </w:pPr>
    </w:p>
    <w:p w:rsidR="00E0174D" w:rsidRPr="00A96A65" w:rsidRDefault="00E0174D">
      <w:pPr>
        <w:jc w:val="both"/>
        <w:rPr>
          <w:rFonts w:eastAsia="Times New Roman"/>
          <w:kern w:val="1"/>
        </w:rPr>
      </w:pPr>
    </w:p>
    <w:tbl>
      <w:tblPr>
        <w:tblW w:w="9302" w:type="dxa"/>
        <w:tblInd w:w="-30" w:type="dxa"/>
        <w:tblLayout w:type="fixed"/>
        <w:tblLook w:val="0000" w:firstRow="0" w:lastRow="0" w:firstColumn="0" w:lastColumn="0" w:noHBand="0" w:noVBand="0"/>
      </w:tblPr>
      <w:tblGrid>
        <w:gridCol w:w="1563"/>
        <w:gridCol w:w="6119"/>
        <w:gridCol w:w="1620"/>
      </w:tblGrid>
      <w:tr w:rsidR="00E0174D" w:rsidRPr="00A96A65">
        <w:tc>
          <w:tcPr>
            <w:tcW w:w="1563" w:type="dxa"/>
            <w:tcBorders>
              <w:top w:val="single" w:sz="4" w:space="0" w:color="000000"/>
              <w:left w:val="single" w:sz="4" w:space="0" w:color="000000"/>
              <w:bottom w:val="single" w:sz="4" w:space="0" w:color="000000"/>
            </w:tcBorders>
            <w:vAlign w:val="center"/>
          </w:tcPr>
          <w:p w:rsidR="00E0174D" w:rsidRPr="00A96A65" w:rsidRDefault="005B300F">
            <w:pPr>
              <w:spacing w:before="120" w:after="120"/>
              <w:jc w:val="center"/>
              <w:rPr>
                <w:rFonts w:eastAsia="Times New Roman"/>
                <w:b/>
                <w:i/>
                <w:kern w:val="1"/>
              </w:rPr>
            </w:pPr>
            <w:r w:rsidRPr="00A96A65">
              <w:rPr>
                <w:rFonts w:eastAsia="Times New Roman"/>
                <w:b/>
                <w:i/>
                <w:kern w:val="1"/>
                <w:lang w:val="sr-Cyrl-CS"/>
              </w:rPr>
              <w:t>Поглавље</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pacing w:before="120" w:after="120"/>
              <w:jc w:val="center"/>
              <w:rPr>
                <w:rFonts w:eastAsia="Times New Roman"/>
                <w:b/>
                <w:i/>
                <w:kern w:val="1"/>
              </w:rPr>
            </w:pPr>
            <w:r w:rsidRPr="00A96A65">
              <w:rPr>
                <w:rFonts w:eastAsia="Times New Roman"/>
                <w:b/>
                <w:i/>
                <w:kern w:val="1"/>
              </w:rPr>
              <w:t>Назив</w:t>
            </w:r>
            <w:r w:rsidRPr="00A96A65">
              <w:rPr>
                <w:rFonts w:eastAsia="Times New Roman"/>
                <w:b/>
                <w:i/>
                <w:kern w:val="1"/>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vAlign w:val="center"/>
          </w:tcPr>
          <w:p w:rsidR="00E0174D" w:rsidRPr="00A96A65" w:rsidRDefault="005B300F">
            <w:pPr>
              <w:spacing w:before="120" w:after="120"/>
              <w:jc w:val="center"/>
              <w:rPr>
                <w:bCs/>
                <w:iCs/>
                <w:kern w:val="1"/>
              </w:rPr>
            </w:pPr>
            <w:r w:rsidRPr="00A96A65">
              <w:rPr>
                <w:rFonts w:eastAsia="Times New Roman"/>
                <w:b/>
                <w:i/>
                <w:kern w:val="1"/>
              </w:rPr>
              <w:t>Страна</w:t>
            </w:r>
          </w:p>
        </w:tc>
      </w:tr>
      <w:tr w:rsidR="00E0174D" w:rsidRPr="00A96A65">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bCs/>
                <w:iCs/>
                <w:kern w:val="1"/>
              </w:rPr>
              <w:t>I</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5B300F">
            <w:pPr>
              <w:snapToGrid w:val="0"/>
              <w:jc w:val="center"/>
              <w:rPr>
                <w:kern w:val="1"/>
              </w:rPr>
            </w:pPr>
            <w:r w:rsidRPr="00A96A65">
              <w:rPr>
                <w:kern w:val="1"/>
              </w:rPr>
              <w:t>3</w:t>
            </w:r>
          </w:p>
        </w:tc>
      </w:tr>
      <w:tr w:rsidR="00E0174D" w:rsidRPr="00A96A65">
        <w:tc>
          <w:tcPr>
            <w:tcW w:w="1563" w:type="dxa"/>
            <w:tcBorders>
              <w:top w:val="single" w:sz="4" w:space="0" w:color="000000"/>
              <w:left w:val="single" w:sz="4" w:space="0" w:color="000000"/>
              <w:bottom w:val="single" w:sz="4" w:space="0" w:color="000000"/>
            </w:tcBorders>
            <w:vAlign w:val="center"/>
          </w:tcPr>
          <w:p w:rsidR="00E0174D" w:rsidRPr="00A96A65" w:rsidRDefault="00E0174D">
            <w:pPr>
              <w:snapToGrid w:val="0"/>
              <w:jc w:val="center"/>
              <w:rPr>
                <w:bCs/>
                <w:iCs/>
                <w:kern w:val="1"/>
              </w:rPr>
            </w:pPr>
          </w:p>
          <w:p w:rsidR="00E0174D" w:rsidRPr="00A96A65" w:rsidRDefault="005B300F">
            <w:pPr>
              <w:snapToGrid w:val="0"/>
              <w:jc w:val="center"/>
              <w:rPr>
                <w:rFonts w:eastAsia="Times New Roman"/>
                <w:kern w:val="1"/>
              </w:rPr>
            </w:pPr>
            <w:r w:rsidRPr="00A96A65">
              <w:rPr>
                <w:bCs/>
                <w:iCs/>
                <w:kern w:val="1"/>
              </w:rPr>
              <w:t>II</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E0174D">
            <w:pPr>
              <w:snapToGrid w:val="0"/>
              <w:jc w:val="center"/>
              <w:rPr>
                <w:kern w:val="1"/>
              </w:rPr>
            </w:pPr>
          </w:p>
          <w:p w:rsidR="00E0174D" w:rsidRPr="00A96A65" w:rsidRDefault="00561823">
            <w:pPr>
              <w:snapToGrid w:val="0"/>
              <w:jc w:val="center"/>
              <w:rPr>
                <w:kern w:val="1"/>
              </w:rPr>
            </w:pPr>
            <w:r>
              <w:rPr>
                <w:kern w:val="1"/>
              </w:rPr>
              <w:t>4</w:t>
            </w:r>
          </w:p>
        </w:tc>
      </w:tr>
      <w:tr w:rsidR="00E0174D" w:rsidRPr="00A96A65">
        <w:trPr>
          <w:trHeight w:val="323"/>
        </w:trPr>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rFonts w:eastAsia="Times New Roman"/>
                <w:kern w:val="1"/>
              </w:rPr>
              <w:t>III</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E0174D">
            <w:pPr>
              <w:snapToGrid w:val="0"/>
              <w:jc w:val="center"/>
              <w:rPr>
                <w:kern w:val="1"/>
              </w:rPr>
            </w:pPr>
          </w:p>
          <w:p w:rsidR="00E0174D" w:rsidRPr="00A96A65" w:rsidRDefault="00561823">
            <w:pPr>
              <w:snapToGrid w:val="0"/>
              <w:jc w:val="center"/>
              <w:rPr>
                <w:kern w:val="1"/>
              </w:rPr>
            </w:pPr>
            <w:r>
              <w:rPr>
                <w:kern w:val="1"/>
              </w:rPr>
              <w:t>9</w:t>
            </w:r>
          </w:p>
        </w:tc>
      </w:tr>
      <w:tr w:rsidR="00E0174D" w:rsidRPr="00A96A65">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rFonts w:eastAsia="Times New Roman"/>
                <w:kern w:val="1"/>
              </w:rPr>
              <w:t>IV</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561823">
            <w:pPr>
              <w:snapToGrid w:val="0"/>
              <w:jc w:val="center"/>
              <w:rPr>
                <w:kern w:val="1"/>
                <w:lang w:val="sr-Cyrl-RS"/>
              </w:rPr>
            </w:pPr>
            <w:r>
              <w:rPr>
                <w:kern w:val="1"/>
                <w:lang w:val="sr-Latn-RS"/>
              </w:rPr>
              <w:t>1</w:t>
            </w:r>
            <w:r w:rsidR="005B300F" w:rsidRPr="00A96A65">
              <w:rPr>
                <w:kern w:val="1"/>
                <w:lang w:val="sr-Cyrl-RS"/>
              </w:rPr>
              <w:t>4</w:t>
            </w:r>
          </w:p>
        </w:tc>
      </w:tr>
      <w:tr w:rsidR="00E0174D" w:rsidRPr="00A96A65">
        <w:trPr>
          <w:trHeight w:val="413"/>
        </w:trPr>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rFonts w:eastAsia="Times New Roman"/>
                <w:kern w:val="1"/>
              </w:rPr>
              <w:t>V</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561823">
            <w:pPr>
              <w:snapToGrid w:val="0"/>
              <w:jc w:val="center"/>
              <w:rPr>
                <w:kern w:val="1"/>
                <w:lang w:val="sr-Cyrl-RS"/>
              </w:rPr>
            </w:pPr>
            <w:r>
              <w:rPr>
                <w:rFonts w:eastAsia="Times New Roman"/>
                <w:kern w:val="1"/>
              </w:rPr>
              <w:t>1</w:t>
            </w:r>
            <w:r w:rsidR="005B300F" w:rsidRPr="00A96A65">
              <w:rPr>
                <w:rFonts w:eastAsia="Times New Roman"/>
                <w:kern w:val="1"/>
                <w:lang w:val="sr-Cyrl-RS"/>
              </w:rPr>
              <w:t>5</w:t>
            </w:r>
          </w:p>
        </w:tc>
      </w:tr>
      <w:tr w:rsidR="00E0174D" w:rsidRPr="00A96A65">
        <w:trPr>
          <w:trHeight w:val="413"/>
        </w:trPr>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rFonts w:eastAsia="Times New Roman"/>
                <w:kern w:val="1"/>
              </w:rPr>
              <w:t>VI</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561823" w:rsidP="003D551E">
            <w:pPr>
              <w:snapToGrid w:val="0"/>
              <w:jc w:val="center"/>
              <w:rPr>
                <w:kern w:val="1"/>
              </w:rPr>
            </w:pPr>
            <w:r>
              <w:rPr>
                <w:rFonts w:eastAsia="Times New Roman"/>
                <w:kern w:val="1"/>
              </w:rPr>
              <w:t>24</w:t>
            </w:r>
          </w:p>
        </w:tc>
      </w:tr>
      <w:tr w:rsidR="00E0174D" w:rsidRPr="00A96A65">
        <w:trPr>
          <w:trHeight w:val="413"/>
        </w:trPr>
        <w:tc>
          <w:tcPr>
            <w:tcW w:w="1563" w:type="dxa"/>
            <w:tcBorders>
              <w:top w:val="single" w:sz="4" w:space="0" w:color="000000"/>
              <w:left w:val="single" w:sz="4" w:space="0" w:color="000000"/>
              <w:bottom w:val="single" w:sz="4" w:space="0" w:color="000000"/>
            </w:tcBorders>
            <w:vAlign w:val="center"/>
          </w:tcPr>
          <w:p w:rsidR="00E0174D" w:rsidRPr="00A96A65" w:rsidRDefault="005B300F">
            <w:pPr>
              <w:snapToGrid w:val="0"/>
              <w:jc w:val="center"/>
              <w:rPr>
                <w:rFonts w:eastAsia="Times New Roman"/>
                <w:kern w:val="1"/>
              </w:rPr>
            </w:pPr>
            <w:r w:rsidRPr="00A96A65">
              <w:rPr>
                <w:rFonts w:eastAsia="Times New Roman"/>
                <w:kern w:val="1"/>
              </w:rPr>
              <w:t>VII</w:t>
            </w:r>
          </w:p>
        </w:tc>
        <w:tc>
          <w:tcPr>
            <w:tcW w:w="6119" w:type="dxa"/>
            <w:tcBorders>
              <w:top w:val="single" w:sz="4" w:space="0" w:color="000000"/>
              <w:left w:val="single" w:sz="4" w:space="0" w:color="000000"/>
              <w:bottom w:val="single" w:sz="4" w:space="0" w:color="000000"/>
            </w:tcBorders>
            <w:vAlign w:val="center"/>
          </w:tcPr>
          <w:p w:rsidR="00E0174D" w:rsidRPr="00A96A65" w:rsidRDefault="005B300F">
            <w:pPr>
              <w:snapToGrid w:val="0"/>
              <w:rPr>
                <w:rFonts w:eastAsia="Times New Roman"/>
                <w:kern w:val="1"/>
              </w:rPr>
            </w:pPr>
            <w:r w:rsidRPr="00A96A65">
              <w:rPr>
                <w:rFonts w:eastAsia="Times New Roman"/>
                <w:kern w:val="1"/>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E0174D" w:rsidRPr="00A96A65" w:rsidRDefault="00561823" w:rsidP="003D551E">
            <w:pPr>
              <w:snapToGrid w:val="0"/>
              <w:jc w:val="center"/>
              <w:rPr>
                <w:kern w:val="1"/>
              </w:rPr>
            </w:pPr>
            <w:r>
              <w:rPr>
                <w:rFonts w:eastAsia="Times New Roman"/>
                <w:kern w:val="1"/>
              </w:rPr>
              <w:t>29</w:t>
            </w:r>
          </w:p>
        </w:tc>
      </w:tr>
    </w:tbl>
    <w:p w:rsidR="00E0174D" w:rsidRPr="00A96A65" w:rsidRDefault="00E0174D">
      <w:pPr>
        <w:jc w:val="both"/>
        <w:rPr>
          <w:kern w:val="1"/>
        </w:rPr>
      </w:pPr>
    </w:p>
    <w:p w:rsidR="00E0174D" w:rsidRPr="00A96A65" w:rsidRDefault="00E0174D">
      <w:pPr>
        <w:jc w:val="both"/>
        <w:rPr>
          <w:kern w:val="1"/>
        </w:rPr>
      </w:pPr>
    </w:p>
    <w:p w:rsidR="00E0174D" w:rsidRPr="00A96A65" w:rsidRDefault="00E0174D">
      <w:pPr>
        <w:jc w:val="both"/>
        <w:rPr>
          <w:b/>
          <w:bCs/>
          <w:kern w:val="1"/>
        </w:rPr>
      </w:pPr>
    </w:p>
    <w:p w:rsidR="00E0174D" w:rsidRPr="00A96A65" w:rsidRDefault="00E0174D">
      <w:pPr>
        <w:jc w:val="both"/>
        <w:rPr>
          <w:b/>
          <w:kern w:val="1"/>
        </w:rPr>
      </w:pPr>
    </w:p>
    <w:p w:rsidR="00E0174D" w:rsidRPr="00A96A65" w:rsidRDefault="00E0174D">
      <w:pPr>
        <w:jc w:val="both"/>
        <w:rPr>
          <w:b/>
          <w:kern w:val="1"/>
        </w:rPr>
      </w:pPr>
    </w:p>
    <w:p w:rsidR="00E0174D" w:rsidRPr="00A96A65" w:rsidRDefault="00E0174D">
      <w:pPr>
        <w:jc w:val="both"/>
        <w:rPr>
          <w:b/>
          <w:bCs/>
          <w:kern w:val="1"/>
        </w:rPr>
      </w:pPr>
    </w:p>
    <w:p w:rsidR="00E0174D" w:rsidRPr="00A96A65" w:rsidRDefault="005B300F">
      <w:pPr>
        <w:jc w:val="both"/>
        <w:rPr>
          <w:kern w:val="1"/>
        </w:rPr>
      </w:pPr>
      <w:r w:rsidRPr="00A96A65">
        <w:rPr>
          <w:b/>
          <w:bCs/>
          <w:kern w:val="1"/>
        </w:rPr>
        <w:t>Подаци о наручиоцу:</w:t>
      </w:r>
    </w:p>
    <w:p w:rsidR="00E0174D" w:rsidRPr="00A96A65" w:rsidRDefault="005B300F">
      <w:pPr>
        <w:jc w:val="both"/>
        <w:rPr>
          <w:kern w:val="1"/>
        </w:rPr>
      </w:pPr>
      <w:r w:rsidRPr="00A96A65">
        <w:rPr>
          <w:kern w:val="1"/>
        </w:rPr>
        <w:t xml:space="preserve">Наручилац: </w:t>
      </w:r>
      <w:r w:rsidRPr="00A96A65">
        <w:rPr>
          <w:kern w:val="1"/>
        </w:rPr>
        <w:tab/>
      </w:r>
      <w:r w:rsidRPr="00A96A65">
        <w:rPr>
          <w:kern w:val="1"/>
        </w:rPr>
        <w:tab/>
        <w:t xml:space="preserve">           Републичка дирекција за робне резерве</w:t>
      </w:r>
    </w:p>
    <w:p w:rsidR="00E0174D" w:rsidRPr="00A96A65" w:rsidRDefault="005B300F">
      <w:pPr>
        <w:jc w:val="both"/>
        <w:rPr>
          <w:kern w:val="1"/>
        </w:rPr>
      </w:pPr>
      <w:r w:rsidRPr="00A96A65">
        <w:rPr>
          <w:kern w:val="1"/>
        </w:rPr>
        <w:t xml:space="preserve">Адреса:      </w:t>
      </w:r>
      <w:r w:rsidRPr="00A96A65">
        <w:rPr>
          <w:kern w:val="1"/>
        </w:rPr>
        <w:tab/>
      </w:r>
      <w:r w:rsidRPr="00A96A65">
        <w:rPr>
          <w:kern w:val="1"/>
        </w:rPr>
        <w:tab/>
        <w:t xml:space="preserve">           Београд, Дечанска 8а </w:t>
      </w:r>
    </w:p>
    <w:p w:rsidR="00E0174D" w:rsidRPr="00A96A65" w:rsidRDefault="005B300F">
      <w:pPr>
        <w:jc w:val="both"/>
        <w:rPr>
          <w:kern w:val="1"/>
        </w:rPr>
      </w:pPr>
      <w:r w:rsidRPr="00A96A65">
        <w:rPr>
          <w:kern w:val="1"/>
        </w:rPr>
        <w:t>ПИБ:</w:t>
      </w:r>
      <w:r w:rsidRPr="00A96A65">
        <w:rPr>
          <w:kern w:val="1"/>
        </w:rPr>
        <w:tab/>
      </w:r>
      <w:r w:rsidRPr="00A96A65">
        <w:rPr>
          <w:kern w:val="1"/>
        </w:rPr>
        <w:tab/>
      </w:r>
      <w:r w:rsidRPr="00A96A65">
        <w:rPr>
          <w:kern w:val="1"/>
        </w:rPr>
        <w:tab/>
        <w:t xml:space="preserve">           102199721</w:t>
      </w:r>
    </w:p>
    <w:p w:rsidR="00E0174D" w:rsidRPr="00A96A65" w:rsidRDefault="005B300F">
      <w:pPr>
        <w:jc w:val="both"/>
        <w:rPr>
          <w:kern w:val="1"/>
        </w:rPr>
      </w:pPr>
      <w:r w:rsidRPr="00A96A65">
        <w:rPr>
          <w:kern w:val="1"/>
        </w:rPr>
        <w:t xml:space="preserve">М.Б.:  </w:t>
      </w:r>
      <w:r w:rsidRPr="00A96A65">
        <w:rPr>
          <w:kern w:val="1"/>
        </w:rPr>
        <w:tab/>
      </w:r>
      <w:r w:rsidRPr="00A96A65">
        <w:rPr>
          <w:kern w:val="1"/>
        </w:rPr>
        <w:tab/>
      </w:r>
      <w:r w:rsidRPr="00A96A65">
        <w:rPr>
          <w:kern w:val="1"/>
        </w:rPr>
        <w:tab/>
        <w:t xml:space="preserve">           </w:t>
      </w:r>
      <w:r w:rsidRPr="00A96A65">
        <w:rPr>
          <w:kern w:val="1"/>
        </w:rPr>
        <w:tab/>
        <w:t>07001452</w:t>
      </w:r>
    </w:p>
    <w:p w:rsidR="00E0174D" w:rsidRPr="00A96A65" w:rsidRDefault="005B300F">
      <w:pPr>
        <w:jc w:val="both"/>
        <w:rPr>
          <w:kern w:val="1"/>
        </w:rPr>
      </w:pPr>
      <w:r w:rsidRPr="00A96A65">
        <w:rPr>
          <w:kern w:val="1"/>
        </w:rPr>
        <w:t xml:space="preserve">Интернет страница:          </w:t>
      </w:r>
      <w:r w:rsidRPr="00A96A65">
        <w:rPr>
          <w:kern w:val="1"/>
        </w:rPr>
        <w:tab/>
      </w:r>
      <w:hyperlink r:id="rId9" w:history="1">
        <w:r w:rsidRPr="00A96A65">
          <w:rPr>
            <w:color w:val="0563C1"/>
            <w:kern w:val="1"/>
            <w:u w:val="single"/>
          </w:rPr>
          <w:t>www.rdrr.gov.rs</w:t>
        </w:r>
      </w:hyperlink>
      <w:r w:rsidRPr="00A96A65">
        <w:rPr>
          <w:kern w:val="1"/>
        </w:rPr>
        <w:t xml:space="preserve"> </w:t>
      </w:r>
    </w:p>
    <w:p w:rsidR="00E0174D" w:rsidRPr="00A96A65" w:rsidRDefault="005B300F">
      <w:pPr>
        <w:jc w:val="both"/>
        <w:rPr>
          <w:kern w:val="1"/>
        </w:rPr>
      </w:pPr>
      <w:r w:rsidRPr="00A96A65">
        <w:rPr>
          <w:kern w:val="1"/>
        </w:rPr>
        <w:t>Радно време наручиоца:</w:t>
      </w:r>
      <w:r w:rsidRPr="00A96A65">
        <w:rPr>
          <w:kern w:val="1"/>
          <w:lang w:val="sr-Cyrl-CS"/>
        </w:rPr>
        <w:t xml:space="preserve">  </w:t>
      </w:r>
      <w:r w:rsidRPr="00A96A65">
        <w:rPr>
          <w:kern w:val="1"/>
          <w:lang w:val="sr-Cyrl-CS"/>
        </w:rPr>
        <w:tab/>
      </w:r>
      <w:r w:rsidRPr="00A96A65">
        <w:rPr>
          <w:kern w:val="1"/>
        </w:rPr>
        <w:t>7:30 до 15:30 часова</w:t>
      </w:r>
    </w:p>
    <w:p w:rsidR="00E0174D" w:rsidRPr="00A96A65" w:rsidRDefault="00E0174D">
      <w:pPr>
        <w:spacing w:line="240" w:lineRule="auto"/>
        <w:jc w:val="both"/>
        <w:rPr>
          <w:kern w:val="1"/>
        </w:rPr>
      </w:pPr>
    </w:p>
    <w:p w:rsidR="00E0174D" w:rsidRPr="00A96A65" w:rsidRDefault="00E0174D">
      <w:pPr>
        <w:jc w:val="both"/>
        <w:rPr>
          <w:kern w:val="1"/>
        </w:rPr>
      </w:pPr>
    </w:p>
    <w:p w:rsidR="00E0174D" w:rsidRPr="00A96A65" w:rsidRDefault="00E0174D">
      <w:pPr>
        <w:jc w:val="both"/>
        <w:rPr>
          <w:kern w:val="1"/>
        </w:rPr>
      </w:pPr>
    </w:p>
    <w:p w:rsidR="00E0174D" w:rsidRPr="00A96A65" w:rsidRDefault="00E0174D">
      <w:pPr>
        <w:jc w:val="both"/>
        <w:rPr>
          <w:kern w:val="1"/>
        </w:rPr>
      </w:pPr>
    </w:p>
    <w:p w:rsidR="00E0174D" w:rsidRPr="00A96A65" w:rsidRDefault="00E0174D">
      <w:pPr>
        <w:jc w:val="both"/>
        <w:rPr>
          <w:kern w:val="1"/>
        </w:rPr>
      </w:pPr>
    </w:p>
    <w:p w:rsidR="00E0174D" w:rsidRPr="00A96A65" w:rsidRDefault="00E0174D">
      <w:pPr>
        <w:jc w:val="both"/>
        <w:rPr>
          <w:kern w:val="1"/>
        </w:rPr>
      </w:pPr>
    </w:p>
    <w:p w:rsidR="00E0174D" w:rsidRPr="00A96A65" w:rsidRDefault="00E0174D">
      <w:pPr>
        <w:shd w:val="clear" w:color="auto" w:fill="C6D9F1"/>
        <w:jc w:val="center"/>
        <w:rPr>
          <w:b/>
          <w:bCs/>
          <w:i/>
          <w:iCs/>
          <w:kern w:val="1"/>
        </w:rPr>
      </w:pPr>
    </w:p>
    <w:p w:rsidR="00E0174D" w:rsidRPr="00A96A65" w:rsidRDefault="005B300F" w:rsidP="00511421">
      <w:pPr>
        <w:shd w:val="clear" w:color="auto" w:fill="C6D9F1"/>
        <w:ind w:left="357" w:hanging="357"/>
        <w:rPr>
          <w:b/>
          <w:bCs/>
          <w:i/>
          <w:iCs/>
          <w:kern w:val="1"/>
        </w:rPr>
      </w:pPr>
      <w:r w:rsidRPr="00A96A65">
        <w:rPr>
          <w:b/>
          <w:bCs/>
          <w:i/>
          <w:iCs/>
          <w:kern w:val="1"/>
        </w:rPr>
        <w:t xml:space="preserve"> I</w:t>
      </w:r>
      <w:r w:rsidRPr="00A96A65">
        <w:rPr>
          <w:b/>
          <w:bCs/>
          <w:i/>
          <w:iCs/>
          <w:kern w:val="1"/>
        </w:rPr>
        <w:tab/>
        <w:t xml:space="preserve">ОПШТИ ПОДАЦИ О ЈАВНОЈ НАБАВЦИ </w:t>
      </w:r>
    </w:p>
    <w:p w:rsidR="00E0174D" w:rsidRPr="00A96A65" w:rsidRDefault="00E0174D">
      <w:pPr>
        <w:shd w:val="clear" w:color="auto" w:fill="C6D9F1"/>
        <w:ind w:left="357" w:hanging="357"/>
        <w:jc w:val="center"/>
        <w:rPr>
          <w:b/>
          <w:bCs/>
          <w:i/>
          <w:iCs/>
          <w:kern w:val="1"/>
        </w:rPr>
      </w:pPr>
    </w:p>
    <w:p w:rsidR="00E0174D" w:rsidRPr="00A96A65" w:rsidRDefault="00BB55A3" w:rsidP="00BB55A3">
      <w:pPr>
        <w:widowControl w:val="0"/>
        <w:suppressAutoHyphens w:val="0"/>
        <w:autoSpaceDE w:val="0"/>
        <w:autoSpaceDN w:val="0"/>
        <w:adjustRightInd w:val="0"/>
        <w:spacing w:before="240" w:after="120" w:line="240" w:lineRule="auto"/>
        <w:jc w:val="both"/>
        <w:rPr>
          <w:bCs/>
          <w:kern w:val="1"/>
        </w:rPr>
      </w:pPr>
      <w:r w:rsidRPr="00A96A65">
        <w:rPr>
          <w:b/>
          <w:bCs/>
          <w:kern w:val="1"/>
          <w:lang w:val="sr-Cyrl-RS"/>
        </w:rPr>
        <w:t>1.</w:t>
      </w:r>
      <w:r w:rsidR="005B300F" w:rsidRPr="00A96A65">
        <w:rPr>
          <w:b/>
          <w:bCs/>
          <w:kern w:val="1"/>
        </w:rPr>
        <w:t>Предмет јавне набавке</w:t>
      </w:r>
      <w:r w:rsidR="00511421" w:rsidRPr="00A96A65">
        <w:rPr>
          <w:b/>
          <w:bCs/>
        </w:rPr>
        <w:t>–</w:t>
      </w:r>
      <w:r w:rsidR="00BE5349" w:rsidRPr="00A96A65">
        <w:rPr>
          <w:bCs/>
          <w:lang w:val="sr-Cyrl-RS"/>
        </w:rPr>
        <w:t>Радови на текућем и ванредном одржавању на железничком претакалишту на складишту нафтних деривата у Пожеги</w:t>
      </w:r>
      <w:r w:rsidR="005B300F" w:rsidRPr="00A96A65">
        <w:rPr>
          <w:bCs/>
          <w:kern w:val="1"/>
        </w:rPr>
        <w:t xml:space="preserve"> </w:t>
      </w:r>
    </w:p>
    <w:p w:rsidR="00E0174D" w:rsidRPr="00A96A65" w:rsidRDefault="005B300F">
      <w:pPr>
        <w:spacing w:after="120" w:line="240" w:lineRule="auto"/>
        <w:jc w:val="both"/>
      </w:pPr>
      <w:r w:rsidRPr="00A96A65">
        <w:t>Назив и ознака из општег речника набавке:</w:t>
      </w:r>
    </w:p>
    <w:p w:rsidR="00E0174D" w:rsidRPr="00A96A65" w:rsidRDefault="00BB55A3">
      <w:pPr>
        <w:jc w:val="both"/>
        <w:rPr>
          <w:lang w:val="sr-Cyrl-RS"/>
        </w:rPr>
      </w:pPr>
      <w:r w:rsidRPr="00A96A65">
        <w:t>45450000 – остали грађеви</w:t>
      </w:r>
      <w:r w:rsidR="00511421" w:rsidRPr="00A96A65">
        <w:rPr>
          <w:lang w:val="sr-Cyrl-RS"/>
        </w:rPr>
        <w:t>нски радови</w:t>
      </w:r>
    </w:p>
    <w:p w:rsidR="00E0174D" w:rsidRPr="00A96A65" w:rsidRDefault="005B300F" w:rsidP="00D84E89">
      <w:pPr>
        <w:pStyle w:val="ListParagraph"/>
        <w:numPr>
          <w:ilvl w:val="0"/>
          <w:numId w:val="12"/>
        </w:numPr>
        <w:spacing w:before="240" w:after="120" w:line="240" w:lineRule="auto"/>
        <w:ind w:left="357" w:hanging="357"/>
        <w:jc w:val="both"/>
      </w:pPr>
      <w:r w:rsidRPr="00A96A65">
        <w:rPr>
          <w:b/>
          <w:bCs/>
          <w:lang w:val="sr-Cyrl-CS"/>
        </w:rPr>
        <w:t>Партије</w:t>
      </w:r>
    </w:p>
    <w:p w:rsidR="00E0174D" w:rsidRPr="00A96A65" w:rsidRDefault="005B300F">
      <w:pPr>
        <w:jc w:val="both"/>
        <w:rPr>
          <w:iCs/>
          <w:kern w:val="1"/>
          <w:lang w:val="sr-Cyrl-CS"/>
        </w:rPr>
      </w:pPr>
      <w:r w:rsidRPr="00A96A65">
        <w:rPr>
          <w:iCs/>
          <w:kern w:val="1"/>
          <w:lang w:val="sr-Cyrl-CS"/>
        </w:rPr>
        <w:t>П</w:t>
      </w:r>
      <w:r w:rsidRPr="00A96A65">
        <w:rPr>
          <w:iCs/>
          <w:kern w:val="1"/>
        </w:rPr>
        <w:t xml:space="preserve">редмет јавне набавке </w:t>
      </w:r>
      <w:r w:rsidRPr="00A96A65">
        <w:rPr>
          <w:iCs/>
          <w:kern w:val="1"/>
          <w:lang w:val="sr-Cyrl-CS"/>
        </w:rPr>
        <w:t xml:space="preserve">није </w:t>
      </w:r>
      <w:r w:rsidRPr="00A96A65">
        <w:rPr>
          <w:iCs/>
          <w:kern w:val="1"/>
        </w:rPr>
        <w:t>обликован у више партија</w:t>
      </w:r>
      <w:r w:rsidRPr="00A96A65">
        <w:rPr>
          <w:iCs/>
          <w:kern w:val="1"/>
          <w:lang w:val="sr-Cyrl-CS"/>
        </w:rPr>
        <w:t>.</w:t>
      </w:r>
    </w:p>
    <w:p w:rsidR="00E0174D" w:rsidRPr="00A96A65" w:rsidRDefault="005B300F" w:rsidP="00D84E89">
      <w:pPr>
        <w:pStyle w:val="ListParagraph"/>
        <w:numPr>
          <w:ilvl w:val="0"/>
          <w:numId w:val="12"/>
        </w:numPr>
        <w:spacing w:before="240" w:after="120" w:line="240" w:lineRule="auto"/>
        <w:ind w:left="357" w:hanging="357"/>
        <w:jc w:val="both"/>
        <w:rPr>
          <w:lang w:val="sr-Cyrl-CS"/>
        </w:rPr>
      </w:pPr>
      <w:r w:rsidRPr="00A96A65">
        <w:rPr>
          <w:b/>
          <w:bCs/>
          <w:lang w:val="sr-Cyrl-CS"/>
        </w:rPr>
        <w:t>Циљ поступка</w:t>
      </w:r>
    </w:p>
    <w:p w:rsidR="00E0174D" w:rsidRPr="00A96A65" w:rsidRDefault="005B300F">
      <w:pPr>
        <w:jc w:val="both"/>
        <w:rPr>
          <w:i/>
          <w:iCs/>
          <w:kern w:val="1"/>
          <w:lang w:val="sr-Cyrl-CS"/>
        </w:rPr>
      </w:pPr>
      <w:r w:rsidRPr="00A96A65">
        <w:rPr>
          <w:kern w:val="1"/>
          <w:lang w:val="sr-Cyrl-CS"/>
        </w:rPr>
        <w:t>Поступак јавне набавке се спроводи ради закључења уговора о јавној набавци.</w:t>
      </w:r>
    </w:p>
    <w:p w:rsidR="00E0174D" w:rsidRPr="00A96A65" w:rsidRDefault="005B300F" w:rsidP="00D84E89">
      <w:pPr>
        <w:pStyle w:val="ListParagraph"/>
        <w:numPr>
          <w:ilvl w:val="0"/>
          <w:numId w:val="12"/>
        </w:numPr>
        <w:spacing w:before="240" w:after="120" w:line="240" w:lineRule="auto"/>
        <w:ind w:left="357" w:hanging="357"/>
        <w:rPr>
          <w:bCs/>
        </w:rPr>
      </w:pPr>
      <w:r w:rsidRPr="00A96A65">
        <w:rPr>
          <w:b/>
          <w:bCs/>
        </w:rPr>
        <w:t>Контакт лице:</w:t>
      </w:r>
    </w:p>
    <w:p w:rsidR="00E0174D" w:rsidRPr="00A96A65" w:rsidRDefault="005B300F">
      <w:pPr>
        <w:spacing w:after="120" w:line="240" w:lineRule="auto"/>
      </w:pPr>
      <w:r w:rsidRPr="00A96A65">
        <w:rPr>
          <w:bCs/>
        </w:rPr>
        <w:t>Mирослав Вучетић, е</w:t>
      </w:r>
      <w:r w:rsidRPr="00A96A65">
        <w:rPr>
          <w:lang w:val="sr-Cyrl-CS"/>
        </w:rPr>
        <w:t xml:space="preserve"> - mail адреса: </w:t>
      </w:r>
      <w:hyperlink r:id="rId10" w:history="1">
        <w:r w:rsidRPr="00A96A65">
          <w:rPr>
            <w:rStyle w:val="Hyperlink"/>
          </w:rPr>
          <w:t>miroslav.vucetic@rdrr.gov.rs</w:t>
        </w:r>
      </w:hyperlink>
      <w:r w:rsidRPr="00A96A65">
        <w:t xml:space="preserve"> </w:t>
      </w:r>
    </w:p>
    <w:p w:rsidR="00E0174D" w:rsidRPr="00A96A65" w:rsidRDefault="00BE5349">
      <w:pPr>
        <w:spacing w:after="240" w:line="240" w:lineRule="auto"/>
      </w:pPr>
      <w:r w:rsidRPr="00A96A65">
        <w:rPr>
          <w:bCs/>
        </w:rPr>
        <w:t>С</w:t>
      </w:r>
      <w:r w:rsidRPr="00A96A65">
        <w:rPr>
          <w:bCs/>
          <w:lang w:val="sr-Cyrl-RS"/>
        </w:rPr>
        <w:t>ветлана</w:t>
      </w:r>
      <w:r w:rsidRPr="00A96A65">
        <w:rPr>
          <w:bCs/>
        </w:rPr>
        <w:t xml:space="preserve"> </w:t>
      </w:r>
      <w:r w:rsidRPr="00A96A65">
        <w:rPr>
          <w:bCs/>
          <w:lang w:val="sr-Cyrl-RS"/>
        </w:rPr>
        <w:t>Митровић</w:t>
      </w:r>
      <w:r w:rsidR="005B300F" w:rsidRPr="00A96A65">
        <w:rPr>
          <w:bCs/>
        </w:rPr>
        <w:t xml:space="preserve"> е</w:t>
      </w:r>
      <w:r w:rsidR="005B300F" w:rsidRPr="00A96A65">
        <w:rPr>
          <w:bCs/>
          <w:lang w:val="sr-Cyrl-CS"/>
        </w:rPr>
        <w:t xml:space="preserve"> - mail адреса:</w:t>
      </w:r>
      <w:r w:rsidR="005B300F" w:rsidRPr="00A96A65">
        <w:rPr>
          <w:bCs/>
        </w:rPr>
        <w:t xml:space="preserve"> </w:t>
      </w:r>
      <w:r w:rsidRPr="00A96A65">
        <w:rPr>
          <w:bCs/>
        </w:rPr>
        <w:t>Svetlana.mitrovic</w:t>
      </w:r>
      <w:r w:rsidR="005B300F" w:rsidRPr="00A96A65">
        <w:rPr>
          <w:b/>
          <w:bCs/>
        </w:rPr>
        <w:t xml:space="preserve"> </w:t>
      </w:r>
      <w:hyperlink r:id="rId11" w:history="1">
        <w:r w:rsidR="005B300F" w:rsidRPr="00A96A65">
          <w:rPr>
            <w:rStyle w:val="Hyperlink"/>
          </w:rPr>
          <w:t>@rdrr.gov.rs</w:t>
        </w:r>
      </w:hyperlink>
      <w:r w:rsidR="005B300F" w:rsidRPr="00A96A65">
        <w:t xml:space="preserve"> </w:t>
      </w: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721E92" w:rsidRPr="00A96A65" w:rsidRDefault="00721E92">
      <w:pPr>
        <w:spacing w:after="240" w:line="240" w:lineRule="auto"/>
      </w:pPr>
    </w:p>
    <w:p w:rsidR="00C467A8" w:rsidRPr="00A96A65" w:rsidRDefault="005B300F" w:rsidP="00C467A8">
      <w:pPr>
        <w:shd w:val="clear" w:color="auto" w:fill="C6D9F1"/>
        <w:spacing w:before="240" w:after="120" w:line="240" w:lineRule="auto"/>
        <w:ind w:left="703" w:hanging="703"/>
        <w:jc w:val="center"/>
        <w:rPr>
          <w:b/>
          <w:bCs/>
          <w:i/>
          <w:iCs/>
          <w:kern w:val="1"/>
        </w:rPr>
      </w:pPr>
      <w:r w:rsidRPr="00A96A65">
        <w:rPr>
          <w:b/>
          <w:bCs/>
          <w:i/>
          <w:iCs/>
          <w:kern w:val="1"/>
        </w:rPr>
        <w:lastRenderedPageBreak/>
        <w:t>II</w:t>
      </w:r>
      <w:r w:rsidRPr="00A96A65">
        <w:rPr>
          <w:b/>
          <w:bCs/>
          <w:i/>
          <w:iCs/>
          <w:kern w:val="1"/>
        </w:rPr>
        <w:tab/>
        <w:t xml:space="preserve">ВРСТА, ТЕХНИЧКЕ КАРАКТЕРИСТИКЕ (СПЕЦИФИКАЦИЈЕ), КВАЛИТЕТ, ОПИС УСЛУГА, НАЧИН СПРОВОЂЕЊА КОНТРОЛЕ И ОБЕЗБЕЂИВАЊА ГАРАНЦИЈЕ КВАЛИТЕТА, РОК ИЗВРШЕЊА, </w:t>
      </w:r>
      <w:r w:rsidRPr="00A96A65">
        <w:rPr>
          <w:b/>
          <w:bCs/>
          <w:i/>
          <w:iCs/>
          <w:kern w:val="1"/>
          <w:lang w:val="sr-Cyrl-CS"/>
        </w:rPr>
        <w:t>МЕСТО ИЗВРШЕЊА</w:t>
      </w:r>
      <w:r w:rsidRPr="00A96A65">
        <w:rPr>
          <w:b/>
          <w:bCs/>
          <w:i/>
          <w:iCs/>
          <w:kern w:val="1"/>
        </w:rPr>
        <w:t>, ЕВЕНТУАЛНЕ ДОДАТНЕ УСЛУГЕ И СЛ.</w:t>
      </w:r>
    </w:p>
    <w:p w:rsidR="00721E92" w:rsidRPr="00A96A65" w:rsidRDefault="00721E92" w:rsidP="00CC2F66">
      <w:pPr>
        <w:jc w:val="both"/>
        <w:rPr>
          <w:b/>
          <w:bCs/>
          <w:u w:val="single"/>
        </w:rPr>
      </w:pPr>
    </w:p>
    <w:p w:rsidR="00CC2F66" w:rsidRPr="00A96A65" w:rsidRDefault="00CC2F66" w:rsidP="00CC2F66">
      <w:pPr>
        <w:jc w:val="both"/>
        <w:rPr>
          <w:b/>
          <w:bCs/>
          <w:lang w:val="sr-Latn-RS" w:eastAsia="en-US"/>
        </w:rPr>
      </w:pPr>
      <w:r w:rsidRPr="00A96A65">
        <w:rPr>
          <w:b/>
          <w:bCs/>
          <w:u w:val="single"/>
        </w:rPr>
        <w:t>ПРЕДМЕТ</w:t>
      </w:r>
      <w:r w:rsidRPr="00A96A65">
        <w:rPr>
          <w:b/>
          <w:bCs/>
        </w:rPr>
        <w:t xml:space="preserve">:  </w:t>
      </w:r>
      <w:r w:rsidRPr="00A96A65">
        <w:rPr>
          <w:b/>
          <w:bCs/>
        </w:rPr>
        <w:tab/>
        <w:t xml:space="preserve">Набавка </w:t>
      </w:r>
      <w:r w:rsidRPr="00A96A65">
        <w:rPr>
          <w:b/>
          <w:bCs/>
          <w:lang w:val="sr-Cyrl-RS"/>
        </w:rPr>
        <w:t>радови</w:t>
      </w:r>
      <w:r w:rsidRPr="00A96A65">
        <w:rPr>
          <w:b/>
          <w:bCs/>
        </w:rPr>
        <w:t xml:space="preserve"> – </w:t>
      </w:r>
      <w:r w:rsidRPr="00A96A65">
        <w:rPr>
          <w:b/>
          <w:bCs/>
          <w:lang w:val="sr-Cyrl-RS"/>
        </w:rPr>
        <w:t xml:space="preserve">Радови на текућем и ванредном одржавању на </w:t>
      </w:r>
      <w:r w:rsidRPr="00A96A65">
        <w:rPr>
          <w:b/>
          <w:bCs/>
          <w:lang w:val="sr-Cyrl-RS"/>
        </w:rPr>
        <w:tab/>
      </w:r>
      <w:r w:rsidRPr="00A96A65">
        <w:rPr>
          <w:b/>
          <w:bCs/>
          <w:lang w:val="sr-Cyrl-RS"/>
        </w:rPr>
        <w:tab/>
      </w:r>
      <w:r w:rsidRPr="00A96A65">
        <w:rPr>
          <w:b/>
          <w:bCs/>
          <w:lang w:val="sr-Cyrl-RS"/>
        </w:rPr>
        <w:tab/>
        <w:t>железничком претакалишту на складишту нафтних деривата у Пожеги</w:t>
      </w:r>
    </w:p>
    <w:tbl>
      <w:tblPr>
        <w:tblW w:w="0" w:type="auto"/>
        <w:tblInd w:w="108" w:type="dxa"/>
        <w:tblLayout w:type="fixed"/>
        <w:tblLook w:val="04A0" w:firstRow="1" w:lastRow="0" w:firstColumn="1" w:lastColumn="0" w:noHBand="0" w:noVBand="1"/>
      </w:tblPr>
      <w:tblGrid>
        <w:gridCol w:w="3960"/>
      </w:tblGrid>
      <w:tr w:rsidR="006B458E" w:rsidRPr="00A96A65" w:rsidTr="00721E92">
        <w:tc>
          <w:tcPr>
            <w:tcW w:w="3960" w:type="dxa"/>
          </w:tcPr>
          <w:p w:rsidR="006B458E" w:rsidRPr="00A96A65" w:rsidRDefault="006B458E">
            <w:pPr>
              <w:jc w:val="center"/>
              <w:rPr>
                <w:b/>
                <w:lang w:val="sr-Cyrl-CS"/>
              </w:rPr>
            </w:pPr>
          </w:p>
        </w:tc>
      </w:tr>
      <w:tr w:rsidR="006B458E" w:rsidRPr="00A96A65" w:rsidTr="00721E92">
        <w:tc>
          <w:tcPr>
            <w:tcW w:w="3960" w:type="dxa"/>
          </w:tcPr>
          <w:p w:rsidR="006B458E" w:rsidRPr="00A96A65" w:rsidRDefault="006B458E">
            <w:pPr>
              <w:snapToGrid w:val="0"/>
              <w:jc w:val="center"/>
              <w:rPr>
                <w:b/>
                <w:lang w:val="ru-RU"/>
              </w:rPr>
            </w:pPr>
          </w:p>
        </w:tc>
      </w:tr>
    </w:tbl>
    <w:p w:rsidR="006B458E" w:rsidRPr="00A96A65" w:rsidRDefault="00C13BC1" w:rsidP="006B458E">
      <w:pPr>
        <w:spacing w:after="120"/>
        <w:jc w:val="both"/>
        <w:rPr>
          <w:b/>
          <w:color w:val="auto"/>
          <w:lang w:val="en-GB"/>
        </w:rPr>
      </w:pPr>
      <w:r>
        <w:rPr>
          <w:b/>
          <w:iCs/>
        </w:rPr>
        <w:t>1)</w:t>
      </w:r>
      <w:r w:rsidR="006B458E" w:rsidRPr="00A96A65">
        <w:rPr>
          <w:b/>
          <w:iCs/>
        </w:rPr>
        <w:t xml:space="preserve"> ВРСТА </w:t>
      </w:r>
      <w:r w:rsidR="006B458E" w:rsidRPr="00A96A65">
        <w:rPr>
          <w:b/>
          <w:iCs/>
          <w:lang w:val="sr-Cyrl-RS"/>
        </w:rPr>
        <w:t>И ОПИС РАДОВА</w:t>
      </w:r>
      <w:r w:rsidR="006B458E" w:rsidRPr="00A96A65">
        <w:rPr>
          <w:b/>
          <w:iCs/>
        </w:rPr>
        <w:t>:</w:t>
      </w:r>
      <w:r w:rsidR="006B458E" w:rsidRPr="00A96A65">
        <w:rPr>
          <w:b/>
        </w:rPr>
        <w:t xml:space="preserve"> </w:t>
      </w:r>
    </w:p>
    <w:p w:rsidR="006B458E" w:rsidRPr="00A96A65" w:rsidRDefault="006B458E" w:rsidP="006B458E">
      <w:pPr>
        <w:spacing w:after="120"/>
        <w:jc w:val="both"/>
        <w:rPr>
          <w:lang w:val="sr-Cyrl-RS"/>
        </w:rPr>
      </w:pPr>
      <w:r w:rsidRPr="00A96A65">
        <w:rPr>
          <w:lang w:val="sr-Cyrl-RS"/>
        </w:rPr>
        <w:t>На комплексу складишта нафтних деривата Пожега неопходно је извести радове на текућем и ванредном одржавању на железничком претакалишту. Потребно је израдити пројектно техничке документације за замену пасарела и изградњу система за заштиту ради довођења истог у функционално стање.</w:t>
      </w:r>
    </w:p>
    <w:p w:rsidR="006B458E" w:rsidRPr="00A96A65" w:rsidRDefault="006B458E" w:rsidP="006B458E">
      <w:pPr>
        <w:spacing w:after="120"/>
        <w:jc w:val="both"/>
        <w:rPr>
          <w:lang w:val="en-GB"/>
        </w:rPr>
      </w:pPr>
      <w:r w:rsidRPr="00A96A65">
        <w:rPr>
          <w:b/>
          <w:lang w:val="sr-Cyrl-RS"/>
        </w:rPr>
        <w:t>Обим радова:</w:t>
      </w:r>
      <w:r w:rsidRPr="00A96A65">
        <w:rPr>
          <w:lang w:val="sr-Cyrl-RS"/>
        </w:rPr>
        <w:t xml:space="preserve"> </w:t>
      </w:r>
      <w:r w:rsidRPr="00A96A65">
        <w:t xml:space="preserve">Како би се продужио експлоатациони век и повећала безбедност коришћења железничког претакалишта, а на основу прегледа, предвиђено је </w:t>
      </w:r>
      <w:r w:rsidRPr="00A96A65">
        <w:rPr>
          <w:lang w:val="sr-Cyrl-RS"/>
        </w:rPr>
        <w:t>текуће и ванредно одржавање железничког претакалишта</w:t>
      </w:r>
      <w:r w:rsidRPr="00A96A65">
        <w:t xml:space="preserve">  кој</w:t>
      </w:r>
      <w:r w:rsidRPr="00A96A65">
        <w:rPr>
          <w:lang w:val="sr-Cyrl-RS"/>
        </w:rPr>
        <w:t>а</w:t>
      </w:r>
      <w:r w:rsidRPr="00A96A65">
        <w:t xml:space="preserve"> треба да обухвате следеће</w:t>
      </w:r>
      <w:r w:rsidRPr="00A96A65">
        <w:rPr>
          <w:lang w:val="sr-Cyrl-RS"/>
        </w:rPr>
        <w:t xml:space="preserve"> радове</w:t>
      </w:r>
      <w:r w:rsidRPr="00A96A65">
        <w:t>:</w:t>
      </w:r>
      <w:r w:rsidRPr="00A96A65">
        <w:rPr>
          <w:lang w:val="sr-Cyrl-RS"/>
        </w:rPr>
        <w:t xml:space="preserve"> машинске, електро и АКЗ радове и уградњу нових пасарела и светиљки, а све у складу са пројектно техничком документацијом.</w:t>
      </w:r>
    </w:p>
    <w:p w:rsidR="006B458E" w:rsidRPr="00A96A65" w:rsidRDefault="006B458E" w:rsidP="006B458E">
      <w:pPr>
        <w:jc w:val="both"/>
        <w:rPr>
          <w:lang w:val="sr-Cyrl-RS"/>
        </w:rPr>
      </w:pPr>
      <w:r w:rsidRPr="00A96A65">
        <w:rPr>
          <w:lang w:val="sr-Cyrl-RS"/>
        </w:rPr>
        <w:t>Пројектну документацију чине:</w:t>
      </w:r>
    </w:p>
    <w:p w:rsidR="006B458E" w:rsidRPr="00A96A65" w:rsidRDefault="006B458E" w:rsidP="006B458E">
      <w:pPr>
        <w:widowControl w:val="0"/>
        <w:numPr>
          <w:ilvl w:val="0"/>
          <w:numId w:val="31"/>
        </w:numPr>
        <w:spacing w:line="240" w:lineRule="auto"/>
        <w:jc w:val="both"/>
        <w:rPr>
          <w:lang w:val="sr-Cyrl-RS"/>
        </w:rPr>
      </w:pPr>
      <w:r w:rsidRPr="00A96A65">
        <w:rPr>
          <w:lang w:val="sr-Cyrl-RS"/>
        </w:rPr>
        <w:t>Постојећи машински пројекат за железничко претакалиште;</w:t>
      </w:r>
    </w:p>
    <w:p w:rsidR="006B458E" w:rsidRPr="00A96A65" w:rsidRDefault="006B458E" w:rsidP="006B458E">
      <w:pPr>
        <w:widowControl w:val="0"/>
        <w:numPr>
          <w:ilvl w:val="0"/>
          <w:numId w:val="31"/>
        </w:numPr>
        <w:spacing w:line="240" w:lineRule="auto"/>
        <w:jc w:val="both"/>
        <w:rPr>
          <w:lang w:val="sr-Cyrl-RS"/>
        </w:rPr>
      </w:pPr>
      <w:r w:rsidRPr="00A96A65">
        <w:rPr>
          <w:lang w:val="sr-Cyrl-RS"/>
        </w:rPr>
        <w:t>Пројектно техничка документација за замену пасарела и изградњу система за заштиту.</w:t>
      </w:r>
    </w:p>
    <w:p w:rsidR="008D29D9" w:rsidRDefault="008D29D9" w:rsidP="008D29D9">
      <w:pPr>
        <w:jc w:val="both"/>
        <w:rPr>
          <w:lang w:val="sr-Cyrl-RS"/>
        </w:rPr>
      </w:pPr>
    </w:p>
    <w:p w:rsidR="008D29D9" w:rsidRDefault="006B458E" w:rsidP="008D29D9">
      <w:pPr>
        <w:jc w:val="both"/>
        <w:rPr>
          <w:lang w:val="sr-Cyrl-RS"/>
        </w:rPr>
      </w:pPr>
      <w:r w:rsidRPr="00A96A65">
        <w:rPr>
          <w:lang w:val="sr-Cyrl-RS"/>
        </w:rPr>
        <w:t>Понуђач је у обавези да изради нову пројектно</w:t>
      </w:r>
      <w:r w:rsidR="008D29D9">
        <w:rPr>
          <w:lang w:val="sr-Cyrl-RS"/>
        </w:rPr>
        <w:t>-</w:t>
      </w:r>
      <w:r w:rsidRPr="00A96A65">
        <w:rPr>
          <w:lang w:val="sr-Cyrl-RS"/>
        </w:rPr>
        <w:t>техничку документацију за замену пасарела и изградњу система за заштиту</w:t>
      </w:r>
      <w:r w:rsidR="008D29D9">
        <w:rPr>
          <w:lang w:val="sr-Cyrl-RS"/>
        </w:rPr>
        <w:t>.</w:t>
      </w:r>
      <w:r w:rsidRPr="00A96A65">
        <w:rPr>
          <w:lang w:val="sr-Cyrl-RS"/>
        </w:rPr>
        <w:t xml:space="preserve"> </w:t>
      </w:r>
    </w:p>
    <w:p w:rsidR="008D29D9" w:rsidRDefault="008D29D9" w:rsidP="008D29D9">
      <w:pPr>
        <w:jc w:val="both"/>
        <w:rPr>
          <w:lang w:val="sr-Cyrl-RS"/>
        </w:rPr>
      </w:pPr>
      <w:r>
        <w:rPr>
          <w:lang w:val="sr-Cyrl-RS"/>
        </w:rPr>
        <w:t>П</w:t>
      </w:r>
      <w:r w:rsidRPr="00A96A65">
        <w:rPr>
          <w:lang w:val="sr-Cyrl-RS"/>
        </w:rPr>
        <w:t>асарела</w:t>
      </w:r>
      <w:r>
        <w:rPr>
          <w:lang w:val="sr-Cyrl-RS"/>
        </w:rPr>
        <w:t xml:space="preserve"> </w:t>
      </w:r>
      <w:r w:rsidRPr="00A96A65">
        <w:rPr>
          <w:lang w:val="sr-Cyrl-RS"/>
        </w:rPr>
        <w:t xml:space="preserve">(подизно прелазна рампа) мора да има </w:t>
      </w:r>
      <w:r>
        <w:rPr>
          <w:lang w:val="sr-Cyrl-RS"/>
        </w:rPr>
        <w:t>уређај</w:t>
      </w:r>
      <w:r w:rsidRPr="00A96A65">
        <w:rPr>
          <w:lang w:val="sr-Cyrl-RS"/>
        </w:rPr>
        <w:t xml:space="preserve"> за хоризонтално померање (Слика 2б) и покретне ограде за излаз на пасареле (Слика 3), као и све елемената система за заштиту од пада са висине (Слика 2б). </w:t>
      </w:r>
    </w:p>
    <w:p w:rsidR="008D29D9" w:rsidRDefault="008D29D9" w:rsidP="008D29D9">
      <w:pPr>
        <w:jc w:val="both"/>
        <w:rPr>
          <w:lang w:val="sr-Cyrl-RS"/>
        </w:rPr>
      </w:pPr>
    </w:p>
    <w:p w:rsidR="008D29D9" w:rsidRDefault="00372904" w:rsidP="006B458E">
      <w:pPr>
        <w:jc w:val="both"/>
        <w:rPr>
          <w:lang w:val="sr-Cyrl-RS"/>
        </w:rPr>
      </w:pPr>
      <w:r>
        <w:rPr>
          <w:b/>
          <w:lang w:val="sr-Cyrl-RS"/>
        </w:rPr>
        <w:t>Технички опис пасарела</w:t>
      </w:r>
      <w:r w:rsidR="008D29D9" w:rsidRPr="008D29D9">
        <w:rPr>
          <w:b/>
          <w:lang w:val="sr-Cyrl-RS"/>
        </w:rPr>
        <w:t>:</w:t>
      </w:r>
      <w:r w:rsidR="008D29D9">
        <w:rPr>
          <w:lang w:val="sr-Cyrl-RS"/>
        </w:rPr>
        <w:t xml:space="preserve"> </w:t>
      </w:r>
      <w:r w:rsidR="006B458E" w:rsidRPr="00A96A65">
        <w:rPr>
          <w:lang w:val="sr-Cyrl-RS"/>
        </w:rPr>
        <w:t xml:space="preserve">Пасарела мора да обезбеђује безбедан прелаз радника са непокретне платформе на превозна средства (вагон-цистерне) чија се висина може мењати у току претакања нафтних деривата. Пасареле се доведе у радни, односно паркирни положај притиском на кочницу и потезањем рукохвата. Нормалан положај пасареле је паркирни положај. Када је пасарела подигнута под углом 90° (паркирни положај), пасарела мора да је аутоматски укочена. Пасарела може да се одкочи ручном или ножном командом. Степенице пасареле треба да су увек у хоризонталном положају, без обзира на нагиб пасареле, а рукохват да буде на истој висини у односу на степениште, што омогућава одговарајући механизам кинематског кретања пасареле. Газећа површина степеница мора да је обрађена тако да онемогућује клизање (Слика 1), а уједно да скида масноћу са обуће. Контакт пасареле и цистерне треба да се остварује преко еластичне одскочне летве. </w:t>
      </w:r>
    </w:p>
    <w:p w:rsidR="008D29D9" w:rsidRDefault="008D29D9" w:rsidP="006B458E">
      <w:pPr>
        <w:jc w:val="both"/>
        <w:rPr>
          <w:lang w:val="sr-Cyrl-RS"/>
        </w:rPr>
      </w:pPr>
    </w:p>
    <w:p w:rsidR="006B458E" w:rsidRPr="00A96A65" w:rsidRDefault="008D29D9" w:rsidP="006B458E">
      <w:pPr>
        <w:jc w:val="both"/>
        <w:rPr>
          <w:lang w:val="sr-Cyrl-RS"/>
        </w:rPr>
      </w:pPr>
      <w:r w:rsidRPr="008D29D9">
        <w:rPr>
          <w:b/>
          <w:lang w:val="sr-Cyrl-RS"/>
        </w:rPr>
        <w:t>Карактеристике пасареле:</w:t>
      </w:r>
      <w:r>
        <w:rPr>
          <w:lang w:val="sr-Cyrl-RS"/>
        </w:rPr>
        <w:t xml:space="preserve"> </w:t>
      </w:r>
      <w:r w:rsidR="006B458E" w:rsidRPr="00A96A65">
        <w:rPr>
          <w:lang w:val="sr-Cyrl-RS"/>
        </w:rPr>
        <w:t xml:space="preserve">Подручје кретања рампе 90° до -135°, носивост 140 </w:t>
      </w:r>
      <w:r w:rsidR="006B458E" w:rsidRPr="00A96A65">
        <w:rPr>
          <w:lang w:val="sr-Latn-RS"/>
        </w:rPr>
        <w:t>kg</w:t>
      </w:r>
      <w:r w:rsidR="006B458E" w:rsidRPr="00A96A65">
        <w:rPr>
          <w:lang w:val="sr-Cyrl-RS"/>
        </w:rPr>
        <w:t xml:space="preserve">, потезна сила за рукохват 50-150 </w:t>
      </w:r>
      <w:r w:rsidR="006B458E" w:rsidRPr="00A96A65">
        <w:rPr>
          <w:lang w:val="sr-Latn-RS"/>
        </w:rPr>
        <w:t>N</w:t>
      </w:r>
      <w:r w:rsidR="006B458E" w:rsidRPr="00A96A65">
        <w:rPr>
          <w:lang w:val="sr-Cyrl-RS"/>
        </w:rPr>
        <w:t>.</w:t>
      </w:r>
      <w:r w:rsidR="006B458E" w:rsidRPr="00A96A65">
        <w:rPr>
          <w:lang w:val="sr-Latn-RS"/>
        </w:rPr>
        <w:t xml:space="preserve"> </w:t>
      </w:r>
      <w:r w:rsidR="006B458E" w:rsidRPr="00A96A65">
        <w:rPr>
          <w:lang w:val="sr-Cyrl-RS"/>
        </w:rPr>
        <w:t xml:space="preserve">Пасарела треба да је израђена у </w:t>
      </w:r>
      <w:r w:rsidR="006B458E" w:rsidRPr="00A96A65">
        <w:rPr>
          <w:lang w:val="sr-Latn-RS"/>
        </w:rPr>
        <w:t>Ex</w:t>
      </w:r>
      <w:r w:rsidR="006B458E" w:rsidRPr="00A96A65">
        <w:rPr>
          <w:lang w:val="sr-Cyrl-RS"/>
        </w:rPr>
        <w:t xml:space="preserve"> изведби. Лежајеви да су израђени од материјала који не захтева посебно одржавање. АКЗ да је изведен у складу са условима рада пасареле. </w:t>
      </w:r>
    </w:p>
    <w:p w:rsidR="008D29D9" w:rsidRDefault="008D29D9" w:rsidP="006B458E">
      <w:pPr>
        <w:jc w:val="both"/>
        <w:rPr>
          <w:lang w:val="sr-Cyrl-RS"/>
        </w:rPr>
      </w:pPr>
    </w:p>
    <w:p w:rsidR="006B458E" w:rsidRDefault="006B458E" w:rsidP="006B458E">
      <w:pPr>
        <w:jc w:val="both"/>
        <w:rPr>
          <w:lang w:val="sr-Cyrl-RS"/>
        </w:rPr>
      </w:pPr>
      <w:r w:rsidRPr="00A96A65">
        <w:rPr>
          <w:lang w:val="sr-Cyrl-RS"/>
        </w:rPr>
        <w:t>Пројектно техничку документацију за пасареле изабрани понуђач мора дати инвеститору на сагласност, па тек по добијању писмене сагласности може да приступити изради и монтажи пасарела.</w:t>
      </w:r>
    </w:p>
    <w:p w:rsidR="008D29D9" w:rsidRDefault="008D29D9" w:rsidP="006B458E">
      <w:pPr>
        <w:jc w:val="both"/>
        <w:rPr>
          <w:lang w:val="sr-Cyrl-RS"/>
        </w:rPr>
      </w:pPr>
    </w:p>
    <w:p w:rsidR="008D29D9" w:rsidRDefault="008D29D9" w:rsidP="008D29D9">
      <w:pPr>
        <w:jc w:val="both"/>
        <w:rPr>
          <w:lang w:val="sr-Cyrl-RS"/>
        </w:rPr>
      </w:pPr>
      <w:r w:rsidRPr="008D29D9">
        <w:rPr>
          <w:b/>
          <w:lang w:val="sr-Cyrl-RS"/>
        </w:rPr>
        <w:lastRenderedPageBreak/>
        <w:t>Обим испоруке</w:t>
      </w:r>
      <w:r w:rsidR="00372904">
        <w:rPr>
          <w:b/>
          <w:lang w:val="sr-Cyrl-RS"/>
        </w:rPr>
        <w:t xml:space="preserve"> пасарела</w:t>
      </w:r>
      <w:r w:rsidRPr="008D29D9">
        <w:rPr>
          <w:b/>
          <w:lang w:val="sr-Cyrl-RS"/>
        </w:rPr>
        <w:t>:</w:t>
      </w:r>
      <w:r w:rsidRPr="00A96A65">
        <w:rPr>
          <w:lang w:val="sr-Cyrl-RS"/>
        </w:rPr>
        <w:t xml:space="preserve"> пројектно техничка документација за пасареле; 16 пасарела; атест; упуство за руковање и одржавање и гарантни лист. </w:t>
      </w:r>
    </w:p>
    <w:p w:rsidR="008D29D9" w:rsidRPr="00A96A65" w:rsidRDefault="008D29D9" w:rsidP="006B458E">
      <w:pPr>
        <w:jc w:val="both"/>
        <w:rPr>
          <w:lang w:val="sr-Cyrl-RS"/>
        </w:rPr>
      </w:pPr>
    </w:p>
    <w:p w:rsidR="006B458E" w:rsidRPr="00A96A65" w:rsidRDefault="006B458E" w:rsidP="006B458E">
      <w:pPr>
        <w:jc w:val="center"/>
        <w:rPr>
          <w:lang w:val="sr-Cyrl-RS"/>
        </w:rPr>
      </w:pPr>
      <w:r w:rsidRPr="00A96A65">
        <w:rPr>
          <w:noProof/>
          <w:lang w:eastAsia="en-US"/>
        </w:rPr>
        <w:drawing>
          <wp:inline distT="0" distB="0" distL="0" distR="0">
            <wp:extent cx="4364990" cy="2647950"/>
            <wp:effectExtent l="0" t="0" r="0" b="0"/>
            <wp:docPr id="4" name="Picture 4" descr="image002 de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deo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64990" cy="2647950"/>
                    </a:xfrm>
                    <a:prstGeom prst="rect">
                      <a:avLst/>
                    </a:prstGeom>
                    <a:noFill/>
                    <a:ln>
                      <a:noFill/>
                    </a:ln>
                  </pic:spPr>
                </pic:pic>
              </a:graphicData>
            </a:graphic>
          </wp:inline>
        </w:drawing>
      </w:r>
    </w:p>
    <w:p w:rsidR="006B458E" w:rsidRPr="00A96A65" w:rsidRDefault="006B458E" w:rsidP="006B458E">
      <w:pPr>
        <w:jc w:val="center"/>
        <w:rPr>
          <w:lang w:val="sr-Cyrl-RS"/>
        </w:rPr>
      </w:pPr>
      <w:r w:rsidRPr="00A96A65">
        <w:rPr>
          <w:lang w:val="sr-Cyrl-RS"/>
        </w:rPr>
        <w:t>Слика 1</w:t>
      </w:r>
    </w:p>
    <w:p w:rsidR="006B458E" w:rsidRPr="00A96A65" w:rsidRDefault="006B458E" w:rsidP="006B458E">
      <w:pPr>
        <w:jc w:val="both"/>
        <w:rPr>
          <w:lang w:val="sr-Cyrl-RS"/>
        </w:rPr>
      </w:pPr>
    </w:p>
    <w:p w:rsidR="006B458E" w:rsidRPr="00A96A65" w:rsidRDefault="006B458E" w:rsidP="006B458E">
      <w:pPr>
        <w:jc w:val="center"/>
        <w:rPr>
          <w:lang w:val="sr-Cyrl-RS"/>
        </w:rPr>
      </w:pPr>
      <w:r w:rsidRPr="00A96A65">
        <w:rPr>
          <w:noProof/>
          <w:lang w:eastAsia="en-US"/>
        </w:rPr>
        <w:drawing>
          <wp:inline distT="0" distB="0" distL="0" distR="0">
            <wp:extent cx="2361565" cy="1788795"/>
            <wp:effectExtent l="0" t="0" r="635" b="1905"/>
            <wp:docPr id="3" name="Picture 3" descr="image003 de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deo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61565" cy="1788795"/>
                    </a:xfrm>
                    <a:prstGeom prst="rect">
                      <a:avLst/>
                    </a:prstGeom>
                    <a:noFill/>
                    <a:ln>
                      <a:noFill/>
                    </a:ln>
                  </pic:spPr>
                </pic:pic>
              </a:graphicData>
            </a:graphic>
          </wp:inline>
        </w:drawing>
      </w:r>
      <w:r w:rsidRPr="00A96A65">
        <w:rPr>
          <w:rFonts w:eastAsia="Times New Roman"/>
          <w:snapToGrid w:val="0"/>
          <w:w w:val="1"/>
          <w:bdr w:val="none" w:sz="0" w:space="0" w:color="auto" w:frame="1"/>
          <w:shd w:val="clear" w:color="auto" w:fill="000000"/>
          <w:lang w:val="x-none" w:eastAsia="x-none" w:bidi="x-none"/>
        </w:rPr>
        <w:t xml:space="preserve"> </w:t>
      </w:r>
      <w:r w:rsidRPr="00A96A65">
        <w:rPr>
          <w:noProof/>
          <w:lang w:eastAsia="en-US"/>
        </w:rPr>
        <w:drawing>
          <wp:inline distT="0" distB="0" distL="0" distR="0">
            <wp:extent cx="2401570" cy="1781175"/>
            <wp:effectExtent l="0" t="0" r="0" b="9525"/>
            <wp:docPr id="2" name="Picture 2" descr="image003 de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3 deo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1570" cy="1781175"/>
                    </a:xfrm>
                    <a:prstGeom prst="rect">
                      <a:avLst/>
                    </a:prstGeom>
                    <a:noFill/>
                    <a:ln>
                      <a:noFill/>
                    </a:ln>
                  </pic:spPr>
                </pic:pic>
              </a:graphicData>
            </a:graphic>
          </wp:inline>
        </w:drawing>
      </w:r>
    </w:p>
    <w:p w:rsidR="006B458E" w:rsidRPr="00A96A65" w:rsidRDefault="006B458E" w:rsidP="006B458E">
      <w:pPr>
        <w:jc w:val="center"/>
        <w:rPr>
          <w:lang w:val="sr-Cyrl-RS"/>
        </w:rPr>
      </w:pPr>
      <w:r w:rsidRPr="00A96A65">
        <w:rPr>
          <w:lang w:val="sr-Cyrl-RS"/>
        </w:rPr>
        <w:t>Слика 2а и 2б</w:t>
      </w:r>
    </w:p>
    <w:p w:rsidR="006B458E" w:rsidRPr="00A96A65" w:rsidRDefault="006B458E" w:rsidP="006B458E">
      <w:pPr>
        <w:jc w:val="center"/>
        <w:rPr>
          <w:lang w:val="sr-Cyrl-RS"/>
        </w:rPr>
      </w:pPr>
    </w:p>
    <w:p w:rsidR="006B458E" w:rsidRPr="00A96A65" w:rsidRDefault="006B458E" w:rsidP="006B458E">
      <w:pPr>
        <w:jc w:val="center"/>
        <w:rPr>
          <w:lang w:val="sr-Cyrl-RS"/>
        </w:rPr>
      </w:pPr>
      <w:r w:rsidRPr="00A96A65">
        <w:rPr>
          <w:noProof/>
          <w:lang w:eastAsia="en-US"/>
        </w:rPr>
        <w:drawing>
          <wp:inline distT="0" distB="0" distL="0" distR="0">
            <wp:extent cx="4301490" cy="2305685"/>
            <wp:effectExtent l="0" t="0" r="3810" b="0"/>
            <wp:docPr id="1" name="Picture 1" descr="image002 - de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2 - deo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1490" cy="2305685"/>
                    </a:xfrm>
                    <a:prstGeom prst="rect">
                      <a:avLst/>
                    </a:prstGeom>
                    <a:noFill/>
                    <a:ln>
                      <a:noFill/>
                    </a:ln>
                  </pic:spPr>
                </pic:pic>
              </a:graphicData>
            </a:graphic>
          </wp:inline>
        </w:drawing>
      </w:r>
    </w:p>
    <w:p w:rsidR="006B458E" w:rsidRPr="00A96A65" w:rsidRDefault="006B458E" w:rsidP="006B458E">
      <w:pPr>
        <w:jc w:val="center"/>
        <w:rPr>
          <w:lang w:val="sr-Cyrl-RS"/>
        </w:rPr>
      </w:pPr>
      <w:r w:rsidRPr="00A96A65">
        <w:rPr>
          <w:lang w:val="sr-Cyrl-RS"/>
        </w:rPr>
        <w:t>Слика 3</w:t>
      </w:r>
    </w:p>
    <w:p w:rsidR="0049418A" w:rsidRDefault="0049418A" w:rsidP="006B458E">
      <w:pPr>
        <w:spacing w:before="240" w:after="240"/>
        <w:jc w:val="both"/>
        <w:rPr>
          <w:b/>
          <w:lang w:val="sr-Cyrl-CS"/>
        </w:rPr>
      </w:pPr>
    </w:p>
    <w:p w:rsidR="0049418A" w:rsidRDefault="0049418A" w:rsidP="006B458E">
      <w:pPr>
        <w:spacing w:before="240" w:after="240"/>
        <w:jc w:val="both"/>
        <w:rPr>
          <w:b/>
          <w:lang w:val="sr-Cyrl-CS"/>
        </w:rPr>
      </w:pPr>
    </w:p>
    <w:p w:rsidR="0049418A" w:rsidRDefault="0049418A" w:rsidP="006B458E">
      <w:pPr>
        <w:spacing w:before="240" w:after="240"/>
        <w:jc w:val="both"/>
        <w:rPr>
          <w:b/>
          <w:lang w:val="sr-Cyrl-CS"/>
        </w:rPr>
      </w:pPr>
    </w:p>
    <w:p w:rsidR="006B458E" w:rsidRPr="00A96A65" w:rsidRDefault="00C13BC1" w:rsidP="006B458E">
      <w:pPr>
        <w:spacing w:before="240" w:after="240"/>
        <w:jc w:val="both"/>
        <w:rPr>
          <w:b/>
          <w:lang w:val="sr-Cyrl-CS"/>
        </w:rPr>
      </w:pPr>
      <w:r>
        <w:rPr>
          <w:b/>
          <w:lang w:val="sr-Latn-RS"/>
        </w:rPr>
        <w:lastRenderedPageBreak/>
        <w:t xml:space="preserve">2) </w:t>
      </w:r>
      <w:r w:rsidR="006B458E" w:rsidRPr="00A96A65">
        <w:rPr>
          <w:b/>
          <w:lang w:val="sr-Cyrl-CS"/>
        </w:rPr>
        <w:t>РОК И МЕСТО ИЗВОЂЕЊА РАДОВА</w:t>
      </w:r>
    </w:p>
    <w:p w:rsidR="006B458E" w:rsidRPr="00A96A65" w:rsidRDefault="006B458E" w:rsidP="006B458E">
      <w:pPr>
        <w:spacing w:after="120"/>
        <w:jc w:val="both"/>
        <w:rPr>
          <w:lang w:val="sr-Cyrl-RS"/>
        </w:rPr>
      </w:pPr>
      <w:r w:rsidRPr="00A96A65">
        <w:rPr>
          <w:rFonts w:eastAsia="TimesNewRomanPSMT"/>
        </w:rPr>
        <w:t xml:space="preserve">Рок </w:t>
      </w:r>
      <w:r w:rsidRPr="00A96A65">
        <w:t xml:space="preserve">вршења </w:t>
      </w:r>
      <w:r w:rsidRPr="00A96A65">
        <w:rPr>
          <w:lang w:val="sr-Cyrl-RS"/>
        </w:rPr>
        <w:t>радова</w:t>
      </w:r>
      <w:r w:rsidRPr="00A96A65">
        <w:t xml:space="preserve">: </w:t>
      </w:r>
      <w:r w:rsidRPr="00A96A65">
        <w:rPr>
          <w:lang w:val="sr-Cyrl-RS"/>
        </w:rPr>
        <w:t xml:space="preserve">Рок за целокупно извршење уговора је најкасније до </w:t>
      </w:r>
      <w:r w:rsidRPr="00A96A65">
        <w:rPr>
          <w:lang w:val="sr-Latn-RS"/>
        </w:rPr>
        <w:t>31.03</w:t>
      </w:r>
      <w:r w:rsidRPr="00A96A65">
        <w:rPr>
          <w:lang w:val="sr-Cyrl-RS"/>
        </w:rPr>
        <w:t>.2020.</w:t>
      </w:r>
      <w:r w:rsidRPr="00A96A65">
        <w:rPr>
          <w:lang w:val="sr-Latn-RS"/>
        </w:rPr>
        <w:t xml:space="preserve"> </w:t>
      </w:r>
      <w:r w:rsidRPr="00A96A65">
        <w:rPr>
          <w:lang w:val="sr-Cyrl-RS"/>
        </w:rPr>
        <w:t>године.</w:t>
      </w:r>
    </w:p>
    <w:p w:rsidR="006B458E" w:rsidRPr="00A96A65" w:rsidRDefault="006B458E" w:rsidP="006B458E">
      <w:pPr>
        <w:spacing w:after="120"/>
        <w:jc w:val="both"/>
        <w:rPr>
          <w:rFonts w:eastAsia="TimesNewRomanPSMT"/>
          <w:lang w:val="sr-Cyrl-CS"/>
        </w:rPr>
      </w:pPr>
      <w:r w:rsidRPr="00A96A65">
        <w:rPr>
          <w:rFonts w:eastAsia="TimesNewRomanPSMT"/>
          <w:lang w:val="sr-Cyrl-CS"/>
        </w:rPr>
        <w:t>Место вршења радова је складиште нафтних деривата Пожега у Пожеги, Прудови бб.</w:t>
      </w:r>
    </w:p>
    <w:p w:rsidR="006B458E" w:rsidRPr="00A96A65" w:rsidRDefault="006B458E" w:rsidP="006B458E">
      <w:pPr>
        <w:jc w:val="both"/>
        <w:rPr>
          <w:color w:val="auto"/>
          <w:lang w:val="sr-Cyrl-RS"/>
        </w:rPr>
      </w:pPr>
      <w:r w:rsidRPr="00A96A65">
        <w:rPr>
          <w:b/>
          <w:lang w:val="sr-Cyrl-RS"/>
        </w:rPr>
        <w:t xml:space="preserve">Напомена: </w:t>
      </w:r>
      <w:r w:rsidRPr="00A96A65">
        <w:rPr>
          <w:lang w:val="sr-Cyrl-RS"/>
        </w:rPr>
        <w:t>С обзиром да се предметни радови изводе у складишту нафтних деривата Пожега, постоје захтеви са аспекта HSE од стране НИС-а јер је исти по Закону БЗР одговоран за безбедност као овлашћени складиштар РДРР.</w:t>
      </w:r>
    </w:p>
    <w:p w:rsidR="006B458E" w:rsidRPr="00A96A65" w:rsidRDefault="006B458E" w:rsidP="006B458E">
      <w:pPr>
        <w:jc w:val="both"/>
        <w:rPr>
          <w:lang w:val="sr-Cyrl-RS"/>
        </w:rPr>
      </w:pPr>
      <w:r w:rsidRPr="00A96A65">
        <w:rPr>
          <w:lang w:val="sr-Cyrl-RS"/>
        </w:rPr>
        <w:t>Обавеза изабраног понуђача је следећа:</w:t>
      </w:r>
    </w:p>
    <w:p w:rsidR="006B458E" w:rsidRPr="00A96A65" w:rsidRDefault="006B458E" w:rsidP="006B458E">
      <w:pPr>
        <w:jc w:val="both"/>
        <w:rPr>
          <w:lang w:val="sr-Cyrl-RS"/>
        </w:rPr>
      </w:pPr>
      <w:r w:rsidRPr="00A96A65">
        <w:rPr>
          <w:lang w:val="sr-Cyrl-RS"/>
        </w:rPr>
        <w:t>1. Пре почетка извођења радова мора проћи обуку у складишту нафтних деривата Пожега за HSE квалификацију укључујући све учеснике у заједничкој понуди као и подизвођаче;</w:t>
      </w:r>
    </w:p>
    <w:p w:rsidR="006B458E" w:rsidRPr="00A96A65" w:rsidRDefault="006B458E" w:rsidP="006B458E">
      <w:pPr>
        <w:jc w:val="both"/>
        <w:rPr>
          <w:lang w:val="sr-Cyrl-RS"/>
        </w:rPr>
      </w:pPr>
      <w:r w:rsidRPr="00A96A65">
        <w:rPr>
          <w:lang w:val="sr-Cyrl-RS"/>
        </w:rPr>
        <w:t>2. Обавезна је HSE уводна обука за све запослене;</w:t>
      </w:r>
    </w:p>
    <w:p w:rsidR="006B458E" w:rsidRPr="00A96A65" w:rsidRDefault="006B458E" w:rsidP="006B458E">
      <w:pPr>
        <w:jc w:val="both"/>
        <w:rPr>
          <w:lang w:val="sr-Cyrl-RS"/>
        </w:rPr>
      </w:pPr>
      <w:r w:rsidRPr="00A96A65">
        <w:rPr>
          <w:lang w:val="sr-Cyrl-RS"/>
        </w:rPr>
        <w:t>3. ЛЗО мора бити ватроотпорна;</w:t>
      </w:r>
    </w:p>
    <w:p w:rsidR="006B458E" w:rsidRPr="00A96A65" w:rsidRDefault="006B458E" w:rsidP="006B458E">
      <w:pPr>
        <w:jc w:val="both"/>
        <w:rPr>
          <w:lang w:val="sr-Cyrl-RS"/>
        </w:rPr>
      </w:pPr>
      <w:r w:rsidRPr="00A96A65">
        <w:rPr>
          <w:lang w:val="sr-Cyrl-RS"/>
        </w:rPr>
        <w:t>4. Елаборат о уређењу градилишта је обавезан;</w:t>
      </w:r>
    </w:p>
    <w:p w:rsidR="006B458E" w:rsidRPr="00A96A65" w:rsidRDefault="006B458E" w:rsidP="006B458E">
      <w:pPr>
        <w:jc w:val="both"/>
        <w:rPr>
          <w:lang w:val="sr-Cyrl-RS"/>
        </w:rPr>
      </w:pPr>
      <w:r w:rsidRPr="00A96A65">
        <w:rPr>
          <w:lang w:val="sr-Cyrl-RS"/>
        </w:rPr>
        <w:t>5. HSE лице стално мора бити присутно на градилишту (доказ о стручној оспособљености);</w:t>
      </w:r>
    </w:p>
    <w:p w:rsidR="006B458E" w:rsidRPr="00A96A65" w:rsidRDefault="006B458E" w:rsidP="006B458E">
      <w:pPr>
        <w:jc w:val="both"/>
        <w:rPr>
          <w:lang w:val="sr-Cyrl-RS"/>
        </w:rPr>
      </w:pPr>
      <w:r w:rsidRPr="00A96A65">
        <w:rPr>
          <w:lang w:val="sr-Cyrl-RS"/>
        </w:rPr>
        <w:t>6. HSE документација за опрему, средства, алат, превозна средства и др. је обавезна;</w:t>
      </w:r>
    </w:p>
    <w:p w:rsidR="006B458E" w:rsidRPr="00A96A65" w:rsidRDefault="006B458E" w:rsidP="006B458E">
      <w:pPr>
        <w:jc w:val="both"/>
        <w:rPr>
          <w:lang w:val="sr-Cyrl-RS"/>
        </w:rPr>
      </w:pPr>
      <w:r w:rsidRPr="00A96A65">
        <w:rPr>
          <w:lang w:val="sr-Cyrl-RS"/>
        </w:rPr>
        <w:t>7. HSE документација за све запослене је обавезна.</w:t>
      </w:r>
    </w:p>
    <w:p w:rsidR="003107B2" w:rsidRPr="00A96A65" w:rsidRDefault="003107B2" w:rsidP="006B458E">
      <w:pPr>
        <w:jc w:val="both"/>
        <w:rPr>
          <w:lang w:val="sr-Cyrl-RS"/>
        </w:rPr>
      </w:pPr>
    </w:p>
    <w:p w:rsidR="003107B2" w:rsidRDefault="00C13BC1" w:rsidP="006B458E">
      <w:pPr>
        <w:jc w:val="both"/>
        <w:rPr>
          <w:b/>
          <w:lang w:val="sr-Cyrl-RS"/>
        </w:rPr>
      </w:pPr>
      <w:r>
        <w:rPr>
          <w:b/>
          <w:lang w:val="sr-Latn-RS"/>
        </w:rPr>
        <w:t xml:space="preserve">3) </w:t>
      </w:r>
      <w:r w:rsidR="003107B2" w:rsidRPr="00A96A65">
        <w:rPr>
          <w:b/>
          <w:lang w:val="sr-Cyrl-RS"/>
        </w:rPr>
        <w:t>НАЧИН СПРОВОЂЕЊА КОНТРОЛЕ И ОБЕЗБЕЂИВАЊА ГАРАНЦИЈЕ КВАЛИТЕТА</w:t>
      </w:r>
    </w:p>
    <w:p w:rsidR="00A54E60" w:rsidRPr="00A96A65" w:rsidRDefault="00A54E60" w:rsidP="006B458E">
      <w:pPr>
        <w:jc w:val="both"/>
        <w:rPr>
          <w:b/>
          <w:lang w:val="sr-Cyrl-RS"/>
        </w:rPr>
      </w:pPr>
    </w:p>
    <w:p w:rsidR="006B458E" w:rsidRPr="00A96A65" w:rsidRDefault="003107B2" w:rsidP="006B458E">
      <w:pPr>
        <w:jc w:val="both"/>
        <w:rPr>
          <w:lang w:val="sr-Cyrl-RS"/>
        </w:rPr>
      </w:pPr>
      <w:r w:rsidRPr="00A96A65">
        <w:rPr>
          <w:lang w:val="sr-Cyrl-RS"/>
        </w:rPr>
        <w:t>Наручил</w:t>
      </w:r>
      <w:r w:rsidR="00F15C4A">
        <w:rPr>
          <w:lang w:val="sr-Cyrl-RS"/>
        </w:rPr>
        <w:t>а</w:t>
      </w:r>
      <w:r w:rsidRPr="00A96A65">
        <w:rPr>
          <w:lang w:val="sr-Cyrl-RS"/>
        </w:rPr>
        <w:t>ц и понуђ</w:t>
      </w:r>
      <w:r w:rsidR="00B11F53">
        <w:rPr>
          <w:lang w:val="sr-Cyrl-RS"/>
        </w:rPr>
        <w:t>а</w:t>
      </w:r>
      <w:r w:rsidRPr="00A96A65">
        <w:rPr>
          <w:lang w:val="sr-Cyrl-RS"/>
        </w:rPr>
        <w:t>ч ће записнички констатовати обим и квалитет изведени</w:t>
      </w:r>
      <w:r w:rsidR="00B11F53">
        <w:rPr>
          <w:lang w:val="sr-Cyrl-RS"/>
        </w:rPr>
        <w:t>х радова и уграђеног материјала и опреме.</w:t>
      </w:r>
    </w:p>
    <w:p w:rsidR="003107B2" w:rsidRPr="00A96A65" w:rsidRDefault="00A96A65" w:rsidP="006B458E">
      <w:pPr>
        <w:jc w:val="both"/>
        <w:rPr>
          <w:lang w:val="sr-Cyrl-RS"/>
        </w:rPr>
      </w:pPr>
      <w:r>
        <w:rPr>
          <w:lang w:val="sr-Cyrl-RS"/>
        </w:rPr>
        <w:t>У случају записнички</w:t>
      </w:r>
      <w:r w:rsidR="00B11F53">
        <w:rPr>
          <w:lang w:val="sr-Cyrl-RS"/>
        </w:rPr>
        <w:t xml:space="preserve"> </w:t>
      </w:r>
      <w:r w:rsidR="00A54E60">
        <w:rPr>
          <w:lang w:val="sr-Cyrl-RS"/>
        </w:rPr>
        <w:t>у</w:t>
      </w:r>
      <w:r w:rsidR="00B11F53">
        <w:rPr>
          <w:lang w:val="sr-Cyrl-RS"/>
        </w:rPr>
        <w:t>о</w:t>
      </w:r>
      <w:r>
        <w:rPr>
          <w:lang w:val="sr-Cyrl-RS"/>
        </w:rPr>
        <w:t>тврђених недостатака у квалитету и обиму изведених радова</w:t>
      </w:r>
      <w:r w:rsidR="00AF03D8">
        <w:rPr>
          <w:lang w:val="sr-Cyrl-RS"/>
        </w:rPr>
        <w:t>, уграђеног материјала и опреме, понуђач мора исте отклонити најкасније у року од 10 дана, од дана сачињавања записника  о рекламацији, у супротном Наручилац задржава право да раскине уговор.</w:t>
      </w:r>
    </w:p>
    <w:p w:rsidR="00AF03D8" w:rsidRDefault="00AF03D8" w:rsidP="00FA725D">
      <w:pPr>
        <w:suppressAutoHyphens w:val="0"/>
        <w:spacing w:after="160" w:line="259" w:lineRule="auto"/>
        <w:rPr>
          <w:b/>
          <w:color w:val="auto"/>
          <w:lang w:val="sr-Cyrl-RS"/>
        </w:rPr>
      </w:pPr>
    </w:p>
    <w:p w:rsidR="00FC1A00" w:rsidRPr="00A96A65" w:rsidRDefault="00C13BC1" w:rsidP="00FA725D">
      <w:pPr>
        <w:suppressAutoHyphens w:val="0"/>
        <w:spacing w:after="160" w:line="259" w:lineRule="auto"/>
        <w:rPr>
          <w:b/>
          <w:color w:val="auto"/>
          <w:lang w:val="sr-Cyrl-RS"/>
        </w:rPr>
      </w:pPr>
      <w:r>
        <w:rPr>
          <w:b/>
          <w:color w:val="auto"/>
          <w:lang w:val="sr-Latn-RS"/>
        </w:rPr>
        <w:t xml:space="preserve">4) </w:t>
      </w:r>
      <w:r w:rsidR="00FC1A00" w:rsidRPr="00A96A65">
        <w:rPr>
          <w:b/>
          <w:color w:val="auto"/>
          <w:lang w:val="sr-Cyrl-RS"/>
        </w:rPr>
        <w:t>ОБИЛАЗАК ЛОКАЦИЈЕ</w:t>
      </w:r>
    </w:p>
    <w:p w:rsidR="00FC1A00" w:rsidRPr="00A96A65" w:rsidRDefault="00FC1A00" w:rsidP="00FC1A00">
      <w:pPr>
        <w:suppressAutoHyphens w:val="0"/>
        <w:spacing w:line="259" w:lineRule="auto"/>
        <w:jc w:val="both"/>
        <w:rPr>
          <w:color w:val="auto"/>
        </w:rPr>
      </w:pPr>
      <w:r w:rsidRPr="00A96A65">
        <w:rPr>
          <w:color w:val="auto"/>
        </w:rPr>
        <w:t>Пре достављања понуде понуђач је обавезан да изврши обилазак</w:t>
      </w:r>
      <w:r w:rsidR="00025AA3">
        <w:rPr>
          <w:color w:val="auto"/>
        </w:rPr>
        <w:t xml:space="preserve"> </w:t>
      </w:r>
      <w:r w:rsidR="00025AA3" w:rsidRPr="00025AA3">
        <w:rPr>
          <w:color w:val="auto"/>
        </w:rPr>
        <w:t>железничко</w:t>
      </w:r>
      <w:r w:rsidR="00025AA3">
        <w:rPr>
          <w:color w:val="auto"/>
          <w:lang w:val="sr-Cyrl-RS"/>
        </w:rPr>
        <w:t>г</w:t>
      </w:r>
      <w:r w:rsidR="00025AA3" w:rsidRPr="00025AA3">
        <w:rPr>
          <w:color w:val="auto"/>
        </w:rPr>
        <w:t xml:space="preserve"> претакалишт</w:t>
      </w:r>
      <w:r w:rsidR="00025AA3">
        <w:rPr>
          <w:color w:val="auto"/>
          <w:lang w:val="sr-Cyrl-RS"/>
        </w:rPr>
        <w:t>а</w:t>
      </w:r>
      <w:r w:rsidR="00025AA3" w:rsidRPr="00025AA3">
        <w:rPr>
          <w:color w:val="auto"/>
        </w:rPr>
        <w:t xml:space="preserve"> на складишту нафтних деривата у Пожеги</w:t>
      </w:r>
      <w:r w:rsidR="00025AA3">
        <w:rPr>
          <w:b/>
          <w:bCs/>
          <w:lang w:val="sr-Cyrl-RS"/>
        </w:rPr>
        <w:t>,</w:t>
      </w:r>
      <w:r w:rsidR="008D1DD1">
        <w:rPr>
          <w:color w:val="auto"/>
        </w:rPr>
        <w:t xml:space="preserve"> </w:t>
      </w:r>
      <w:r w:rsidRPr="00A96A65">
        <w:rPr>
          <w:color w:val="auto"/>
        </w:rPr>
        <w:t xml:space="preserve">у циљу сагледавања стања на терену и обима радова које се изводе, уз добијање писмене потврде наручиоца о обављеној посети. Добијена потврда је саставни део понуде. Термини за обилазак складишта су </w:t>
      </w:r>
      <w:r w:rsidR="00025AA3">
        <w:rPr>
          <w:color w:val="auto"/>
          <w:lang w:val="sr-Cyrl-RS"/>
        </w:rPr>
        <w:t>четвртак</w:t>
      </w:r>
      <w:r w:rsidR="00A54E60">
        <w:rPr>
          <w:color w:val="auto"/>
          <w:lang w:val="sr-Cyrl-RS"/>
        </w:rPr>
        <w:t xml:space="preserve"> 1</w:t>
      </w:r>
      <w:r w:rsidR="00025AA3">
        <w:rPr>
          <w:color w:val="auto"/>
          <w:lang w:val="sr-Cyrl-RS"/>
        </w:rPr>
        <w:t>2</w:t>
      </w:r>
      <w:r w:rsidR="00A54E60">
        <w:rPr>
          <w:color w:val="auto"/>
          <w:lang w:val="sr-Cyrl-RS"/>
        </w:rPr>
        <w:t>.09.2019</w:t>
      </w:r>
      <w:r w:rsidRPr="00A96A65">
        <w:rPr>
          <w:color w:val="auto"/>
        </w:rPr>
        <w:t>.</w:t>
      </w:r>
      <w:r w:rsidRPr="00A96A65">
        <w:rPr>
          <w:color w:val="auto"/>
          <w:lang w:val="sr-Cyrl-RS"/>
        </w:rPr>
        <w:t xml:space="preserve"> </w:t>
      </w:r>
      <w:r w:rsidRPr="00A96A65">
        <w:rPr>
          <w:color w:val="auto"/>
        </w:rPr>
        <w:t xml:space="preserve">године и </w:t>
      </w:r>
      <w:r w:rsidR="00025AA3">
        <w:rPr>
          <w:color w:val="auto"/>
          <w:lang w:val="sr-Cyrl-RS"/>
        </w:rPr>
        <w:t>петак</w:t>
      </w:r>
      <w:r w:rsidR="00466433">
        <w:rPr>
          <w:color w:val="auto"/>
          <w:lang w:val="sr-Cyrl-RS"/>
        </w:rPr>
        <w:t xml:space="preserve"> </w:t>
      </w:r>
      <w:r w:rsidR="00025AA3">
        <w:rPr>
          <w:color w:val="auto"/>
          <w:lang w:val="sr-Cyrl-RS"/>
        </w:rPr>
        <w:t>20.09.</w:t>
      </w:r>
      <w:r w:rsidRPr="00A96A65">
        <w:rPr>
          <w:color w:val="auto"/>
        </w:rPr>
        <w:t>2019. године у периоду од 11,30 до 13</w:t>
      </w:r>
      <w:r w:rsidR="00025AA3">
        <w:rPr>
          <w:color w:val="auto"/>
          <w:lang w:val="sr-Cyrl-RS"/>
        </w:rPr>
        <w:t>,30</w:t>
      </w:r>
      <w:r w:rsidRPr="00A96A65">
        <w:rPr>
          <w:color w:val="auto"/>
        </w:rPr>
        <w:t xml:space="preserve"> часова.</w:t>
      </w:r>
    </w:p>
    <w:p w:rsidR="00FC1A00" w:rsidRPr="00A96A65" w:rsidRDefault="00FC1A00" w:rsidP="00FC1A00">
      <w:pPr>
        <w:suppressAutoHyphens w:val="0"/>
        <w:spacing w:line="259" w:lineRule="auto"/>
        <w:jc w:val="both"/>
        <w:rPr>
          <w:color w:val="auto"/>
        </w:rPr>
      </w:pPr>
      <w:r w:rsidRPr="00A96A65">
        <w:rPr>
          <w:color w:val="auto"/>
        </w:rPr>
        <w:t>Пријављеним понуђачима за обилазак локације биће омогућен увид у пројектну документацију.</w:t>
      </w:r>
    </w:p>
    <w:p w:rsidR="00FC1A00" w:rsidRPr="00A96A65" w:rsidRDefault="00FC1A00" w:rsidP="00FC1A00">
      <w:pPr>
        <w:suppressAutoHyphens w:val="0"/>
        <w:spacing w:line="259" w:lineRule="auto"/>
        <w:jc w:val="both"/>
        <w:rPr>
          <w:color w:val="auto"/>
        </w:rPr>
      </w:pPr>
      <w:r w:rsidRPr="00A96A65">
        <w:rPr>
          <w:color w:val="auto"/>
        </w:rPr>
        <w:t xml:space="preserve">Пријављивање за посету (са списком људи, брoјем личне карте, ЈМБГ) је до </w:t>
      </w:r>
      <w:r w:rsidR="00025AA3">
        <w:rPr>
          <w:color w:val="auto"/>
          <w:lang w:val="sr-Cyrl-RS"/>
        </w:rPr>
        <w:t xml:space="preserve">среда 11.09.2019. године, </w:t>
      </w:r>
      <w:r w:rsidRPr="00A96A65">
        <w:rPr>
          <w:color w:val="auto"/>
        </w:rPr>
        <w:t xml:space="preserve">односно </w:t>
      </w:r>
      <w:r w:rsidR="00025AA3">
        <w:rPr>
          <w:color w:val="auto"/>
          <w:lang w:val="sr-Cyrl-RS"/>
        </w:rPr>
        <w:t>четвртак 19.09.2019.</w:t>
      </w:r>
      <w:r w:rsidRPr="00A96A65">
        <w:rPr>
          <w:color w:val="auto"/>
        </w:rPr>
        <w:t xml:space="preserve"> године до 14,00 сати, електронском поштом на адресу:  </w:t>
      </w:r>
      <w:hyperlink r:id="rId16" w:history="1">
        <w:r w:rsidRPr="00A96A65">
          <w:rPr>
            <w:rStyle w:val="Hyperlink"/>
          </w:rPr>
          <w:t>miroslav.vucetic@rdrr.gov.rs</w:t>
        </w:r>
      </w:hyperlink>
      <w:r w:rsidRPr="00A96A65">
        <w:rPr>
          <w:color w:val="auto"/>
        </w:rPr>
        <w:t xml:space="preserve"> </w:t>
      </w:r>
    </w:p>
    <w:p w:rsidR="00025AA3" w:rsidRPr="00A96A65" w:rsidRDefault="00025AA3" w:rsidP="00025AA3">
      <w:pPr>
        <w:jc w:val="both"/>
        <w:rPr>
          <w:b/>
          <w:lang w:val="sr-Latn-ME"/>
        </w:rPr>
      </w:pPr>
      <w:r w:rsidRPr="00025AA3">
        <w:rPr>
          <w:color w:val="auto"/>
        </w:rPr>
        <w:t>Приликом посете сви морају да поседују личну ХТЗ опрему (радно одело, шлем, ципеле, наочаре) и да поштују НИС-ова правила за кретање на инсталацији.</w:t>
      </w:r>
    </w:p>
    <w:p w:rsidR="00FC1A00" w:rsidRPr="00A96A65" w:rsidRDefault="00FC1A00" w:rsidP="00FC1A00">
      <w:pPr>
        <w:suppressAutoHyphens w:val="0"/>
        <w:spacing w:line="259" w:lineRule="auto"/>
        <w:jc w:val="both"/>
        <w:rPr>
          <w:color w:val="auto"/>
        </w:rPr>
      </w:pPr>
    </w:p>
    <w:p w:rsidR="00FC1A00" w:rsidRPr="00025AA3" w:rsidRDefault="00FC1A00" w:rsidP="00FC1A00">
      <w:pPr>
        <w:suppressAutoHyphens w:val="0"/>
        <w:spacing w:line="259" w:lineRule="auto"/>
        <w:jc w:val="both"/>
        <w:rPr>
          <w:color w:val="auto"/>
        </w:rPr>
      </w:pPr>
      <w:r w:rsidRPr="00025AA3">
        <w:rPr>
          <w:b/>
          <w:color w:val="auto"/>
        </w:rPr>
        <w:t>Напомена:</w:t>
      </w:r>
      <w:r w:rsidRPr="00025AA3">
        <w:rPr>
          <w:color w:val="auto"/>
        </w:rPr>
        <w:t xml:space="preserve"> Представници потенционалног понуђача који врше обилазак у случају да су страни држављани дужни су да пријаве посету три дана раније и да доставе електронском поштом скениран пасош.</w:t>
      </w:r>
    </w:p>
    <w:p w:rsidR="00FC1A00" w:rsidRPr="00A96A65" w:rsidRDefault="00FC1A00" w:rsidP="006B458E">
      <w:pPr>
        <w:jc w:val="both"/>
        <w:rPr>
          <w:b/>
          <w:lang w:val="sr-Latn-ME"/>
        </w:rPr>
      </w:pPr>
    </w:p>
    <w:p w:rsidR="00FC1A00" w:rsidRDefault="00FC1A00" w:rsidP="006B458E">
      <w:pPr>
        <w:jc w:val="both"/>
        <w:rPr>
          <w:b/>
          <w:lang w:val="sr-Latn-ME"/>
        </w:rPr>
      </w:pPr>
    </w:p>
    <w:p w:rsidR="00AF03D8" w:rsidRDefault="00AF03D8" w:rsidP="006B458E">
      <w:pPr>
        <w:jc w:val="both"/>
        <w:rPr>
          <w:b/>
          <w:lang w:val="sr-Latn-ME"/>
        </w:rPr>
      </w:pPr>
    </w:p>
    <w:p w:rsidR="00AF03D8" w:rsidRDefault="00AF03D8" w:rsidP="006B458E">
      <w:pPr>
        <w:jc w:val="both"/>
        <w:rPr>
          <w:b/>
          <w:lang w:val="sr-Latn-ME"/>
        </w:rPr>
      </w:pPr>
    </w:p>
    <w:p w:rsidR="00AF03D8" w:rsidRDefault="00AF03D8" w:rsidP="006B458E">
      <w:pPr>
        <w:jc w:val="both"/>
        <w:rPr>
          <w:b/>
          <w:lang w:val="sr-Latn-ME"/>
        </w:rPr>
      </w:pPr>
    </w:p>
    <w:p w:rsidR="00AF03D8" w:rsidRDefault="00AF03D8" w:rsidP="006B458E">
      <w:pPr>
        <w:jc w:val="both"/>
        <w:rPr>
          <w:b/>
          <w:lang w:val="sr-Latn-ME"/>
        </w:rPr>
      </w:pPr>
    </w:p>
    <w:p w:rsidR="00AF03D8" w:rsidRDefault="00AF03D8" w:rsidP="006B458E">
      <w:pPr>
        <w:jc w:val="both"/>
        <w:rPr>
          <w:b/>
          <w:lang w:val="sr-Latn-ME"/>
        </w:rPr>
      </w:pPr>
    </w:p>
    <w:p w:rsidR="00AF03D8" w:rsidRPr="00A96A65" w:rsidRDefault="00AF03D8" w:rsidP="006B458E">
      <w:pPr>
        <w:jc w:val="both"/>
        <w:rPr>
          <w:b/>
          <w:lang w:val="sr-Latn-ME"/>
        </w:rPr>
      </w:pPr>
    </w:p>
    <w:p w:rsidR="006B458E" w:rsidRDefault="00C13BC1" w:rsidP="006B458E">
      <w:pPr>
        <w:jc w:val="both"/>
        <w:rPr>
          <w:b/>
          <w:lang w:val="sr-Cyrl-RS"/>
        </w:rPr>
      </w:pPr>
      <w:r>
        <w:rPr>
          <w:b/>
          <w:lang w:val="sr-Latn-ME"/>
        </w:rPr>
        <w:t>5)</w:t>
      </w:r>
      <w:r w:rsidR="006B458E" w:rsidRPr="00A96A65">
        <w:rPr>
          <w:b/>
          <w:lang w:val="sr-Latn-ME"/>
        </w:rPr>
        <w:t xml:space="preserve"> </w:t>
      </w:r>
      <w:r w:rsidR="006B458E" w:rsidRPr="00A96A65">
        <w:rPr>
          <w:b/>
          <w:lang w:val="sr-Cyrl-RS"/>
        </w:rPr>
        <w:t>ПРЕДМЕР МАТЕРИЈАЛА И РАДОВА НА ЖЕЛЕЗНИЧКОМ ПРЕТАКАЛИШТУ</w:t>
      </w:r>
    </w:p>
    <w:p w:rsidR="00C13BC1" w:rsidRDefault="00C13BC1" w:rsidP="006B458E">
      <w:pPr>
        <w:jc w:val="both"/>
        <w:rPr>
          <w:b/>
          <w:lang w:val="sr-Cyrl-RS"/>
        </w:rPr>
      </w:pPr>
    </w:p>
    <w:p w:rsidR="006B458E" w:rsidRPr="00A96A65" w:rsidRDefault="006B458E" w:rsidP="006B458E">
      <w:pPr>
        <w:pStyle w:val="ListParagraph"/>
        <w:numPr>
          <w:ilvl w:val="0"/>
          <w:numId w:val="28"/>
        </w:numPr>
        <w:jc w:val="both"/>
        <w:rPr>
          <w:b/>
          <w:color w:val="auto"/>
          <w:lang w:val="sr-Cyrl-RS"/>
        </w:rPr>
      </w:pPr>
      <w:r w:rsidRPr="00A96A65">
        <w:rPr>
          <w:b/>
          <w:lang w:val="sr-Cyrl-RS"/>
        </w:rPr>
        <w:t>АКЗ ЧЕЛИЧНЕ КОНСТРУКЦИЈЕ НА ЖЕЛЕЗНИЧКОМ ПРЕТАКАЛИШТУ</w:t>
      </w:r>
    </w:p>
    <w:p w:rsidR="006B458E" w:rsidRPr="00A96A65" w:rsidRDefault="006B458E" w:rsidP="006B458E">
      <w:pPr>
        <w:jc w:val="both"/>
        <w:rPr>
          <w:color w:val="FF0000"/>
          <w:lang w:val="sr-Cyrl-RS"/>
        </w:rPr>
      </w:pPr>
    </w:p>
    <w:tbl>
      <w:tblPr>
        <w:tblW w:w="9930"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5"/>
        <w:gridCol w:w="4949"/>
        <w:gridCol w:w="1201"/>
        <w:gridCol w:w="1491"/>
        <w:gridCol w:w="1844"/>
      </w:tblGrid>
      <w:tr w:rsidR="006B458E" w:rsidRPr="00471132" w:rsidTr="006B458E">
        <w:tc>
          <w:tcPr>
            <w:tcW w:w="444" w:type="dxa"/>
            <w:tcBorders>
              <w:top w:val="single" w:sz="12" w:space="0" w:color="auto"/>
              <w:left w:val="single" w:sz="12" w:space="0" w:color="auto"/>
              <w:bottom w:val="nil"/>
              <w:right w:val="single" w:sz="4" w:space="0" w:color="auto"/>
            </w:tcBorders>
            <w:shd w:val="clear" w:color="auto" w:fill="00FFFF"/>
            <w:hideMark/>
          </w:tcPr>
          <w:p w:rsidR="006B458E" w:rsidRPr="00471132" w:rsidRDefault="006B458E">
            <w:pPr>
              <w:tabs>
                <w:tab w:val="left" w:pos="360"/>
              </w:tabs>
              <w:ind w:right="-108"/>
              <w:jc w:val="center"/>
              <w:rPr>
                <w:b/>
                <w:color w:val="auto"/>
                <w:sz w:val="22"/>
                <w:szCs w:val="22"/>
                <w:lang w:val="en-GB"/>
              </w:rPr>
            </w:pPr>
            <w:r w:rsidRPr="00471132">
              <w:rPr>
                <w:b/>
                <w:sz w:val="22"/>
                <w:szCs w:val="22"/>
                <w:lang w:val="sr-Cyrl-RS"/>
              </w:rPr>
              <w:t>Р. бр</w:t>
            </w:r>
            <w:r w:rsidRPr="00471132">
              <w:rPr>
                <w:b/>
                <w:sz w:val="22"/>
                <w:szCs w:val="22"/>
              </w:rPr>
              <w:t>.</w:t>
            </w:r>
          </w:p>
        </w:tc>
        <w:tc>
          <w:tcPr>
            <w:tcW w:w="4946"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right="-108" w:hanging="101"/>
              <w:jc w:val="center"/>
              <w:rPr>
                <w:b/>
                <w:sz w:val="22"/>
                <w:szCs w:val="22"/>
              </w:rPr>
            </w:pPr>
            <w:r w:rsidRPr="00471132">
              <w:rPr>
                <w:b/>
                <w:sz w:val="22"/>
                <w:szCs w:val="22"/>
                <w:lang w:val="sr-Cyrl-RS"/>
              </w:rPr>
              <w:t>ОПИС ПОЗИЦИЈЕ</w:t>
            </w:r>
          </w:p>
        </w:tc>
        <w:tc>
          <w:tcPr>
            <w:tcW w:w="1200"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hanging="108"/>
              <w:jc w:val="center"/>
              <w:rPr>
                <w:b/>
                <w:sz w:val="22"/>
                <w:szCs w:val="22"/>
                <w:lang w:val="sr-Cyrl-RS"/>
              </w:rPr>
            </w:pPr>
            <w:r w:rsidRPr="00471132">
              <w:rPr>
                <w:b/>
                <w:sz w:val="22"/>
                <w:szCs w:val="22"/>
                <w:lang w:val="sr-Cyrl-RS"/>
              </w:rPr>
              <w:t>КОЛИ-ЧИНА</w:t>
            </w:r>
          </w:p>
        </w:tc>
        <w:tc>
          <w:tcPr>
            <w:tcW w:w="1490"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right="-108" w:hanging="108"/>
              <w:jc w:val="center"/>
              <w:rPr>
                <w:b/>
                <w:sz w:val="22"/>
                <w:szCs w:val="22"/>
                <w:lang w:val="sr-Cyrl-RS"/>
              </w:rPr>
            </w:pPr>
            <w:r w:rsidRPr="00471132">
              <w:rPr>
                <w:b/>
                <w:sz w:val="22"/>
                <w:szCs w:val="22"/>
                <w:lang w:val="sr-Cyrl-RS"/>
              </w:rPr>
              <w:t>ЈЕД. ЦЕНА</w:t>
            </w:r>
          </w:p>
        </w:tc>
        <w:tc>
          <w:tcPr>
            <w:tcW w:w="1843" w:type="dxa"/>
            <w:tcBorders>
              <w:top w:val="single" w:sz="12" w:space="0" w:color="auto"/>
              <w:left w:val="single" w:sz="4" w:space="0" w:color="auto"/>
              <w:bottom w:val="nil"/>
              <w:right w:val="single" w:sz="12"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УКУПНО</w:t>
            </w:r>
          </w:p>
        </w:tc>
      </w:tr>
      <w:tr w:rsidR="006B458E" w:rsidRPr="00471132" w:rsidTr="006B458E">
        <w:tc>
          <w:tcPr>
            <w:tcW w:w="444" w:type="dxa"/>
            <w:tcBorders>
              <w:top w:val="nil"/>
              <w:left w:val="single" w:sz="12" w:space="0" w:color="auto"/>
              <w:bottom w:val="double" w:sz="4" w:space="0" w:color="auto"/>
              <w:right w:val="single" w:sz="4" w:space="0" w:color="auto"/>
            </w:tcBorders>
            <w:shd w:val="clear" w:color="auto" w:fill="00FFFF"/>
          </w:tcPr>
          <w:p w:rsidR="006B458E" w:rsidRPr="00471132" w:rsidRDefault="006B458E">
            <w:pPr>
              <w:ind w:right="-108" w:hanging="120"/>
              <w:rPr>
                <w:sz w:val="22"/>
                <w:szCs w:val="22"/>
                <w:lang w:val="en-GB"/>
              </w:rPr>
            </w:pPr>
          </w:p>
        </w:tc>
        <w:tc>
          <w:tcPr>
            <w:tcW w:w="4946" w:type="dxa"/>
            <w:tcBorders>
              <w:top w:val="nil"/>
              <w:left w:val="single" w:sz="4" w:space="0" w:color="auto"/>
              <w:bottom w:val="double" w:sz="4" w:space="0" w:color="auto"/>
              <w:right w:val="single" w:sz="4" w:space="0" w:color="auto"/>
            </w:tcBorders>
            <w:shd w:val="clear" w:color="auto" w:fill="00FFFF"/>
          </w:tcPr>
          <w:p w:rsidR="006B458E" w:rsidRPr="00471132" w:rsidRDefault="006B458E">
            <w:pPr>
              <w:rPr>
                <w:sz w:val="22"/>
                <w:szCs w:val="22"/>
              </w:rPr>
            </w:pPr>
          </w:p>
        </w:tc>
        <w:tc>
          <w:tcPr>
            <w:tcW w:w="1200" w:type="dxa"/>
            <w:tcBorders>
              <w:top w:val="nil"/>
              <w:left w:val="single" w:sz="4" w:space="0" w:color="auto"/>
              <w:bottom w:val="double" w:sz="4" w:space="0" w:color="auto"/>
              <w:right w:val="single" w:sz="4" w:space="0" w:color="auto"/>
            </w:tcBorders>
            <w:shd w:val="clear" w:color="auto" w:fill="00FFFF"/>
          </w:tcPr>
          <w:p w:rsidR="006B458E" w:rsidRPr="00471132" w:rsidRDefault="006B458E">
            <w:pPr>
              <w:rPr>
                <w:sz w:val="22"/>
                <w:szCs w:val="22"/>
              </w:rPr>
            </w:pPr>
          </w:p>
        </w:tc>
        <w:tc>
          <w:tcPr>
            <w:tcW w:w="1490" w:type="dxa"/>
            <w:tcBorders>
              <w:top w:val="nil"/>
              <w:left w:val="single" w:sz="4" w:space="0" w:color="auto"/>
              <w:bottom w:val="double" w:sz="4" w:space="0" w:color="auto"/>
              <w:right w:val="single" w:sz="4"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РСД</w:t>
            </w:r>
          </w:p>
        </w:tc>
        <w:tc>
          <w:tcPr>
            <w:tcW w:w="1843" w:type="dxa"/>
            <w:tcBorders>
              <w:top w:val="nil"/>
              <w:left w:val="single" w:sz="4" w:space="0" w:color="auto"/>
              <w:bottom w:val="double" w:sz="4" w:space="0" w:color="auto"/>
              <w:right w:val="single" w:sz="12"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РСД</w:t>
            </w:r>
          </w:p>
        </w:tc>
      </w:tr>
      <w:tr w:rsidR="006B458E" w:rsidRPr="00471132" w:rsidTr="006B458E">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9479" w:type="dxa"/>
            <w:gridSpan w:val="4"/>
            <w:tcBorders>
              <w:top w:val="single" w:sz="4" w:space="0" w:color="auto"/>
              <w:left w:val="single" w:sz="4" w:space="0" w:color="auto"/>
              <w:bottom w:val="single" w:sz="4" w:space="0" w:color="auto"/>
              <w:right w:val="single" w:sz="12" w:space="0" w:color="auto"/>
            </w:tcBorders>
            <w:hideMark/>
          </w:tcPr>
          <w:p w:rsidR="006B458E" w:rsidRPr="00471132" w:rsidRDefault="006B458E">
            <w:pPr>
              <w:rPr>
                <w:sz w:val="22"/>
                <w:szCs w:val="22"/>
                <w:lang w:val="en-GB"/>
              </w:rPr>
            </w:pPr>
            <w:r w:rsidRPr="00471132">
              <w:rPr>
                <w:b/>
                <w:sz w:val="22"/>
                <w:szCs w:val="22"/>
                <w:lang w:val="es-ES"/>
              </w:rPr>
              <w:t xml:space="preserve">I  </w:t>
            </w:r>
            <w:r w:rsidRPr="00471132">
              <w:rPr>
                <w:b/>
                <w:sz w:val="22"/>
                <w:szCs w:val="22"/>
                <w:lang w:val="sr-Cyrl-RS"/>
              </w:rPr>
              <w:t>АКЗ ЧЕЛИЧНЕ КОНСТРУКЦИЈЕ НА ЖЕЛЕЗНИЧКОМ ПРЕТАКАЛИШТУ</w:t>
            </w:r>
          </w:p>
        </w:tc>
      </w:tr>
      <w:tr w:rsidR="006B458E" w:rsidRPr="00471132" w:rsidTr="006B458E">
        <w:tc>
          <w:tcPr>
            <w:tcW w:w="444" w:type="dxa"/>
            <w:tcBorders>
              <w:top w:val="single" w:sz="4" w:space="0" w:color="auto"/>
              <w:left w:val="single" w:sz="12" w:space="0" w:color="auto"/>
              <w:bottom w:val="nil"/>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es-ES"/>
              </w:rPr>
              <w:t>1</w:t>
            </w:r>
            <w:r w:rsidRPr="00471132">
              <w:rPr>
                <w:sz w:val="22"/>
                <w:szCs w:val="22"/>
                <w:lang w:val="sr-Cyrl-RS"/>
              </w:rPr>
              <w:t>.1</w:t>
            </w:r>
            <w:r w:rsidRPr="00471132">
              <w:rPr>
                <w:sz w:val="22"/>
                <w:szCs w:val="22"/>
                <w:lang w:val="es-ES"/>
              </w:rPr>
              <w:t>.</w:t>
            </w:r>
          </w:p>
        </w:tc>
        <w:tc>
          <w:tcPr>
            <w:tcW w:w="4946" w:type="dxa"/>
            <w:tcBorders>
              <w:top w:val="single" w:sz="4" w:space="0" w:color="auto"/>
              <w:left w:val="single" w:sz="4" w:space="0" w:color="auto"/>
              <w:bottom w:val="nil"/>
              <w:right w:val="single" w:sz="4" w:space="0" w:color="auto"/>
            </w:tcBorders>
            <w:hideMark/>
          </w:tcPr>
          <w:p w:rsidR="006B458E" w:rsidRDefault="006B458E">
            <w:pPr>
              <w:rPr>
                <w:sz w:val="22"/>
                <w:szCs w:val="22"/>
                <w:lang w:val="sr-Cyrl-RS"/>
              </w:rPr>
            </w:pPr>
            <w:r w:rsidRPr="00471132">
              <w:rPr>
                <w:sz w:val="22"/>
                <w:szCs w:val="22"/>
                <w:lang w:val="sr-Cyrl-RS"/>
              </w:rPr>
              <w:t>Ангажовање радне платформе, скела и остале припадајуће опреме која је потребна за извршење радова са комплетном техничком документацијом и дозволом за употребу и коришћење</w:t>
            </w:r>
          </w:p>
          <w:p w:rsidR="00C13BC1" w:rsidRDefault="00C13BC1">
            <w:pPr>
              <w:rPr>
                <w:sz w:val="22"/>
                <w:szCs w:val="22"/>
                <w:lang w:val="sr-Cyrl-RS"/>
              </w:rPr>
            </w:pPr>
          </w:p>
          <w:p w:rsidR="00C13BC1" w:rsidRPr="00471132" w:rsidRDefault="00C13BC1">
            <w:pPr>
              <w:rPr>
                <w:sz w:val="22"/>
                <w:szCs w:val="22"/>
                <w:lang w:val="es-ES"/>
              </w:rPr>
            </w:pPr>
          </w:p>
        </w:tc>
        <w:tc>
          <w:tcPr>
            <w:tcW w:w="1200" w:type="dxa"/>
            <w:tcBorders>
              <w:top w:val="single" w:sz="4" w:space="0" w:color="auto"/>
              <w:left w:val="single" w:sz="4" w:space="0" w:color="auto"/>
              <w:bottom w:val="nil"/>
              <w:right w:val="single" w:sz="4" w:space="0" w:color="auto"/>
            </w:tcBorders>
            <w:hideMark/>
          </w:tcPr>
          <w:p w:rsidR="006B458E" w:rsidRPr="00471132" w:rsidRDefault="006B458E">
            <w:pPr>
              <w:jc w:val="center"/>
              <w:rPr>
                <w:sz w:val="22"/>
                <w:szCs w:val="22"/>
                <w:lang w:val="en-GB"/>
              </w:rPr>
            </w:pPr>
            <w:r w:rsidRPr="00471132">
              <w:rPr>
                <w:sz w:val="22"/>
                <w:szCs w:val="22"/>
                <w:lang w:val="sr-Cyrl-RS"/>
              </w:rPr>
              <w:t>1 комплет</w:t>
            </w:r>
          </w:p>
        </w:tc>
        <w:tc>
          <w:tcPr>
            <w:tcW w:w="1490" w:type="dxa"/>
            <w:tcBorders>
              <w:top w:val="single" w:sz="4" w:space="0" w:color="auto"/>
              <w:left w:val="single" w:sz="4" w:space="0" w:color="auto"/>
              <w:bottom w:val="nil"/>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nil"/>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w:t>
            </w:r>
            <w:r w:rsidRPr="00471132">
              <w:rPr>
                <w:sz w:val="22"/>
                <w:szCs w:val="22"/>
                <w:lang w:val="es-ES"/>
              </w:rPr>
              <w:t>2.</w:t>
            </w:r>
          </w:p>
        </w:tc>
        <w:tc>
          <w:tcPr>
            <w:tcW w:w="4946" w:type="dxa"/>
            <w:tcBorders>
              <w:top w:val="single" w:sz="4" w:space="0" w:color="auto"/>
              <w:left w:val="single" w:sz="4" w:space="0" w:color="auto"/>
              <w:bottom w:val="single" w:sz="4" w:space="0" w:color="auto"/>
              <w:right w:val="single" w:sz="4" w:space="0" w:color="auto"/>
            </w:tcBorders>
            <w:hideMark/>
          </w:tcPr>
          <w:p w:rsidR="006B458E" w:rsidRDefault="006B458E">
            <w:pPr>
              <w:jc w:val="both"/>
              <w:rPr>
                <w:sz w:val="22"/>
                <w:szCs w:val="22"/>
                <w:lang w:val="sr-Cyrl-RS"/>
              </w:rPr>
            </w:pPr>
            <w:r w:rsidRPr="00471132">
              <w:rPr>
                <w:sz w:val="22"/>
                <w:szCs w:val="22"/>
                <w:lang w:val="sr-Cyrl-RS"/>
              </w:rPr>
              <w:t xml:space="preserve">Припрема металних површина за апликацију антикорозионе заштите – суво абразивно чишћење / пескарење, до степена чистоће </w:t>
            </w:r>
            <w:r w:rsidRPr="00471132">
              <w:rPr>
                <w:sz w:val="22"/>
                <w:szCs w:val="22"/>
                <w:lang w:val="sr-Latn-RS"/>
              </w:rPr>
              <w:t>SA</w:t>
            </w:r>
            <w:r w:rsidRPr="00471132">
              <w:rPr>
                <w:sz w:val="22"/>
                <w:szCs w:val="22"/>
                <w:lang w:val="sr-Cyrl-RS"/>
              </w:rPr>
              <w:t xml:space="preserve">2.5, према стандарду </w:t>
            </w:r>
            <w:r w:rsidRPr="00471132">
              <w:rPr>
                <w:sz w:val="22"/>
                <w:szCs w:val="22"/>
                <w:lang w:val="sr-Latn-RS"/>
              </w:rPr>
              <w:t>ISO 8501-1, SS SIS 050900</w:t>
            </w:r>
            <w:r w:rsidRPr="00471132">
              <w:rPr>
                <w:sz w:val="22"/>
                <w:szCs w:val="22"/>
                <w:lang w:val="sr-Cyrl-RS"/>
              </w:rPr>
              <w:t xml:space="preserve"> са отпрашивањем компримованим ваздухом</w:t>
            </w:r>
          </w:p>
          <w:p w:rsidR="00C13BC1" w:rsidRDefault="00C13BC1">
            <w:pPr>
              <w:jc w:val="both"/>
              <w:rPr>
                <w:sz w:val="22"/>
                <w:szCs w:val="22"/>
                <w:lang w:val="sr-Cyrl-RS"/>
              </w:rPr>
            </w:pPr>
          </w:p>
          <w:p w:rsidR="00C13BC1" w:rsidRPr="00471132" w:rsidRDefault="00C13BC1">
            <w:pPr>
              <w:jc w:val="both"/>
              <w:rPr>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es-ES"/>
              </w:rPr>
              <w:t>900 m²</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w:t>
            </w:r>
            <w:r w:rsidRPr="00471132">
              <w:rPr>
                <w:sz w:val="22"/>
                <w:szCs w:val="22"/>
                <w:lang w:val="es-ES"/>
              </w:rPr>
              <w:t>3.</w:t>
            </w:r>
          </w:p>
        </w:tc>
        <w:tc>
          <w:tcPr>
            <w:tcW w:w="4946" w:type="dxa"/>
            <w:tcBorders>
              <w:top w:val="single" w:sz="4" w:space="0" w:color="auto"/>
              <w:left w:val="single" w:sz="4" w:space="0" w:color="auto"/>
              <w:bottom w:val="single" w:sz="4" w:space="0" w:color="auto"/>
              <w:right w:val="single" w:sz="4" w:space="0" w:color="auto"/>
            </w:tcBorders>
            <w:hideMark/>
          </w:tcPr>
          <w:p w:rsidR="006B458E" w:rsidRDefault="006B458E">
            <w:pPr>
              <w:jc w:val="both"/>
              <w:rPr>
                <w:sz w:val="22"/>
                <w:szCs w:val="22"/>
                <w:lang w:val="sr-Cyrl-RS"/>
              </w:rPr>
            </w:pPr>
            <w:r w:rsidRPr="00471132">
              <w:rPr>
                <w:sz w:val="22"/>
                <w:szCs w:val="22"/>
                <w:lang w:val="sr-Cyrl-RS"/>
              </w:rPr>
              <w:t xml:space="preserve">Припрема металних површина за апликацију антикорозионе заштите – чишћење површина машинским и ручним алатима до квалитета </w:t>
            </w:r>
            <w:r w:rsidRPr="00471132">
              <w:rPr>
                <w:sz w:val="22"/>
                <w:szCs w:val="22"/>
                <w:lang w:val="sr-Latn-RS"/>
              </w:rPr>
              <w:t>St2</w:t>
            </w:r>
            <w:r w:rsidRPr="00471132">
              <w:rPr>
                <w:sz w:val="22"/>
                <w:szCs w:val="22"/>
                <w:lang w:val="sr-Cyrl-RS"/>
              </w:rPr>
              <w:t xml:space="preserve"> према стандарду </w:t>
            </w:r>
            <w:r w:rsidRPr="00471132">
              <w:rPr>
                <w:sz w:val="22"/>
                <w:szCs w:val="22"/>
                <w:lang w:val="sr-Latn-RS"/>
              </w:rPr>
              <w:t xml:space="preserve">ISO 8501-1 </w:t>
            </w:r>
            <w:r w:rsidRPr="00471132">
              <w:rPr>
                <w:sz w:val="22"/>
                <w:szCs w:val="22"/>
                <w:lang w:val="sr-Cyrl-RS"/>
              </w:rPr>
              <w:t>са отпрашивањем компримованим ваздухом</w:t>
            </w:r>
          </w:p>
          <w:p w:rsidR="00C13BC1" w:rsidRPr="00471132" w:rsidRDefault="00C13BC1">
            <w:pPr>
              <w:jc w:val="both"/>
              <w:rPr>
                <w:sz w:val="22"/>
                <w:szCs w:val="22"/>
                <w:lang w:val="sr-Cyrl-RS"/>
              </w:rPr>
            </w:pPr>
          </w:p>
          <w:p w:rsidR="006B458E" w:rsidRDefault="006B458E">
            <w:pPr>
              <w:jc w:val="both"/>
              <w:rPr>
                <w:i/>
                <w:sz w:val="22"/>
                <w:szCs w:val="22"/>
                <w:lang w:val="sr-Cyrl-RS"/>
              </w:rPr>
            </w:pPr>
            <w:r w:rsidRPr="00471132">
              <w:rPr>
                <w:i/>
                <w:sz w:val="22"/>
                <w:szCs w:val="22"/>
                <w:lang w:val="sr-Cyrl-RS"/>
              </w:rPr>
              <w:t>Напомена: позиција се односи на мање металне површи, ограде, рукохвате, ситне конструкције и површине код којих није могуће вршити пескарење)</w:t>
            </w:r>
          </w:p>
          <w:p w:rsidR="00C13BC1" w:rsidRPr="00471132" w:rsidRDefault="00C13BC1">
            <w:pPr>
              <w:jc w:val="both"/>
              <w:rPr>
                <w:i/>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sr-Cyrl-RS"/>
              </w:rPr>
              <w:t>300</w:t>
            </w:r>
            <w:r w:rsidRPr="00471132">
              <w:rPr>
                <w:sz w:val="22"/>
                <w:szCs w:val="22"/>
                <w:lang w:val="es-ES"/>
              </w:rPr>
              <w:t xml:space="preserve"> m²</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w:t>
            </w:r>
            <w:r w:rsidRPr="00471132">
              <w:rPr>
                <w:sz w:val="22"/>
                <w:szCs w:val="22"/>
                <w:lang w:val="es-ES"/>
              </w:rPr>
              <w:t>4.</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both"/>
              <w:rPr>
                <w:sz w:val="22"/>
                <w:szCs w:val="22"/>
                <w:lang w:val="sr-Cyrl-RS"/>
              </w:rPr>
            </w:pPr>
            <w:r w:rsidRPr="00471132">
              <w:rPr>
                <w:sz w:val="22"/>
                <w:szCs w:val="22"/>
                <w:lang w:val="sr-Cyrl-RS"/>
              </w:rPr>
              <w:t>Израда АКЗ металних површина носеће конструкције платформе, носача цевних мостова, цевовода и газишта, према следећој технологији:</w:t>
            </w:r>
          </w:p>
          <w:p w:rsidR="006B458E" w:rsidRPr="00471132" w:rsidRDefault="006B458E">
            <w:pPr>
              <w:jc w:val="both"/>
              <w:rPr>
                <w:sz w:val="22"/>
                <w:szCs w:val="22"/>
                <w:lang w:val="sr-Cyrl-RS"/>
              </w:rPr>
            </w:pPr>
            <w:r w:rsidRPr="00471132">
              <w:rPr>
                <w:sz w:val="22"/>
                <w:szCs w:val="22"/>
                <w:lang w:val="sr-Cyrl-RS"/>
              </w:rPr>
              <w:t>- наношење основног епокси премаза;</w:t>
            </w:r>
          </w:p>
          <w:p w:rsidR="006B458E" w:rsidRDefault="006B458E">
            <w:pPr>
              <w:jc w:val="both"/>
              <w:rPr>
                <w:sz w:val="22"/>
                <w:szCs w:val="22"/>
                <w:lang w:val="sr-Cyrl-RS"/>
              </w:rPr>
            </w:pPr>
            <w:r w:rsidRPr="00471132">
              <w:rPr>
                <w:sz w:val="22"/>
                <w:szCs w:val="22"/>
                <w:lang w:val="sr-Cyrl-RS"/>
              </w:rPr>
              <w:t>- наношење једног међупремаза;</w:t>
            </w:r>
          </w:p>
          <w:p w:rsidR="00C13BC1" w:rsidRPr="00471132" w:rsidRDefault="00C13BC1">
            <w:pPr>
              <w:jc w:val="both"/>
              <w:rPr>
                <w:sz w:val="22"/>
                <w:szCs w:val="22"/>
                <w:lang w:val="sr-Cyrl-RS"/>
              </w:rPr>
            </w:pPr>
          </w:p>
          <w:p w:rsidR="006B458E" w:rsidRDefault="006B458E">
            <w:pPr>
              <w:jc w:val="both"/>
              <w:rPr>
                <w:sz w:val="22"/>
                <w:szCs w:val="22"/>
                <w:lang w:val="sr-Cyrl-RS"/>
              </w:rPr>
            </w:pPr>
            <w:r w:rsidRPr="00471132">
              <w:rPr>
                <w:sz w:val="22"/>
                <w:szCs w:val="22"/>
                <w:lang w:val="sr-Cyrl-RS"/>
              </w:rPr>
              <w:t>Наношење једног полиуретанског премаза.</w:t>
            </w:r>
          </w:p>
          <w:p w:rsidR="00C13BC1" w:rsidRPr="00471132" w:rsidRDefault="00C13BC1">
            <w:pPr>
              <w:jc w:val="both"/>
              <w:rPr>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sr-Cyrl-RS"/>
              </w:rPr>
              <w:t>1.200</w:t>
            </w:r>
            <w:r w:rsidRPr="00471132">
              <w:rPr>
                <w:sz w:val="22"/>
                <w:szCs w:val="22"/>
                <w:lang w:val="es-ES"/>
              </w:rPr>
              <w:t xml:space="preserve"> m’</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145"/>
        </w:trPr>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4946" w:type="dxa"/>
            <w:tcBorders>
              <w:top w:val="single" w:sz="4" w:space="0" w:color="auto"/>
              <w:left w:val="single" w:sz="4" w:space="0" w:color="auto"/>
              <w:bottom w:val="single" w:sz="4" w:space="0" w:color="auto"/>
              <w:right w:val="single" w:sz="4" w:space="0" w:color="auto"/>
            </w:tcBorders>
          </w:tcPr>
          <w:p w:rsidR="006B458E" w:rsidRPr="00471132" w:rsidRDefault="006B458E">
            <w:pPr>
              <w:rPr>
                <w:i/>
                <w:sz w:val="22"/>
                <w:szCs w:val="22"/>
                <w:lang w:val="es-ES"/>
              </w:rPr>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6B458E" w:rsidRPr="00471132" w:rsidRDefault="006B458E">
            <w:pPr>
              <w:jc w:val="center"/>
              <w:rPr>
                <w:sz w:val="22"/>
                <w:szCs w:val="22"/>
                <w:lang w:val="es-ES"/>
              </w:rPr>
            </w:pPr>
            <w:r w:rsidRPr="00471132">
              <w:rPr>
                <w:b/>
                <w:sz w:val="22"/>
                <w:szCs w:val="22"/>
              </w:rPr>
              <w:t xml:space="preserve">                     </w:t>
            </w:r>
            <w:r w:rsidRPr="00471132">
              <w:rPr>
                <w:b/>
                <w:sz w:val="22"/>
                <w:szCs w:val="22"/>
                <w:lang w:val="sr-Cyrl-RS"/>
              </w:rPr>
              <w:t>УКУПНО</w:t>
            </w:r>
            <w:r w:rsidRPr="00471132">
              <w:rPr>
                <w:b/>
                <w:sz w:val="22"/>
                <w:szCs w:val="22"/>
              </w:rPr>
              <w:t xml:space="preserve">   I</w:t>
            </w:r>
          </w:p>
        </w:tc>
        <w:tc>
          <w:tcPr>
            <w:tcW w:w="1843" w:type="dxa"/>
            <w:tcBorders>
              <w:top w:val="single" w:sz="4" w:space="0" w:color="auto"/>
              <w:left w:val="single" w:sz="4" w:space="0" w:color="auto"/>
              <w:bottom w:val="single" w:sz="4" w:space="0" w:color="auto"/>
              <w:right w:val="single" w:sz="12" w:space="0" w:color="auto"/>
            </w:tcBorders>
            <w:vAlign w:val="center"/>
          </w:tcPr>
          <w:p w:rsidR="006B458E" w:rsidRPr="00471132" w:rsidRDefault="006B458E">
            <w:pPr>
              <w:ind w:left="-88" w:right="-35"/>
              <w:jc w:val="right"/>
              <w:rPr>
                <w:b/>
                <w:sz w:val="22"/>
                <w:szCs w:val="22"/>
                <w:lang w:val="es-ES"/>
              </w:rPr>
            </w:pPr>
          </w:p>
        </w:tc>
      </w:tr>
      <w:tr w:rsidR="006B458E" w:rsidRPr="00471132" w:rsidTr="006B458E">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9479" w:type="dxa"/>
            <w:gridSpan w:val="4"/>
            <w:tcBorders>
              <w:top w:val="single" w:sz="4" w:space="0" w:color="auto"/>
              <w:left w:val="single" w:sz="4" w:space="0" w:color="auto"/>
              <w:bottom w:val="single" w:sz="4" w:space="0" w:color="auto"/>
              <w:right w:val="single" w:sz="12" w:space="0" w:color="auto"/>
            </w:tcBorders>
            <w:hideMark/>
          </w:tcPr>
          <w:p w:rsidR="006B458E" w:rsidRPr="00471132" w:rsidRDefault="006B458E">
            <w:pPr>
              <w:rPr>
                <w:sz w:val="22"/>
                <w:szCs w:val="22"/>
                <w:lang w:val="en-GB"/>
              </w:rPr>
            </w:pPr>
            <w:r w:rsidRPr="00471132">
              <w:rPr>
                <w:b/>
                <w:sz w:val="22"/>
                <w:szCs w:val="22"/>
                <w:lang w:val="es-ES"/>
              </w:rPr>
              <w:t>II</w:t>
            </w:r>
            <w:r w:rsidRPr="00471132">
              <w:rPr>
                <w:b/>
                <w:sz w:val="22"/>
                <w:szCs w:val="22"/>
                <w:lang w:val="sr-Cyrl-RS"/>
              </w:rPr>
              <w:t xml:space="preserve"> </w:t>
            </w:r>
            <w:r w:rsidRPr="00471132">
              <w:rPr>
                <w:b/>
                <w:sz w:val="22"/>
                <w:szCs w:val="22"/>
                <w:lang w:val="es-ES"/>
              </w:rPr>
              <w:t xml:space="preserve"> </w:t>
            </w:r>
            <w:r w:rsidRPr="00471132">
              <w:rPr>
                <w:b/>
                <w:sz w:val="22"/>
                <w:szCs w:val="22"/>
                <w:lang w:val="sr-Cyrl-RS"/>
              </w:rPr>
              <w:t>ОСВЕТЉЕЊЕ НА ЖЕЛЕЗНИЧКОМ ПРЕТАКАЛИШТУ</w:t>
            </w:r>
          </w:p>
        </w:tc>
      </w:tr>
      <w:tr w:rsidR="006B458E" w:rsidRPr="00471132" w:rsidTr="006B458E">
        <w:tc>
          <w:tcPr>
            <w:tcW w:w="444" w:type="dxa"/>
            <w:tcBorders>
              <w:top w:val="single" w:sz="4" w:space="0" w:color="auto"/>
              <w:left w:val="single" w:sz="12" w:space="0" w:color="auto"/>
              <w:bottom w:val="nil"/>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es-ES"/>
              </w:rPr>
              <w:t>1</w:t>
            </w:r>
            <w:r w:rsidRPr="00471132">
              <w:rPr>
                <w:sz w:val="22"/>
                <w:szCs w:val="22"/>
                <w:lang w:val="sr-Cyrl-RS"/>
              </w:rPr>
              <w:t>.5</w:t>
            </w:r>
            <w:r w:rsidRPr="00471132">
              <w:rPr>
                <w:sz w:val="22"/>
                <w:szCs w:val="22"/>
                <w:lang w:val="es-ES"/>
              </w:rPr>
              <w:t>.</w:t>
            </w:r>
          </w:p>
        </w:tc>
        <w:tc>
          <w:tcPr>
            <w:tcW w:w="4946" w:type="dxa"/>
            <w:tcBorders>
              <w:top w:val="single" w:sz="4" w:space="0" w:color="auto"/>
              <w:left w:val="single" w:sz="4" w:space="0" w:color="auto"/>
              <w:bottom w:val="nil"/>
              <w:right w:val="single" w:sz="4" w:space="0" w:color="auto"/>
            </w:tcBorders>
          </w:tcPr>
          <w:p w:rsidR="006B458E" w:rsidRPr="00471132" w:rsidRDefault="006B458E">
            <w:pPr>
              <w:jc w:val="both"/>
              <w:rPr>
                <w:sz w:val="22"/>
                <w:szCs w:val="22"/>
                <w:lang w:val="sr-Cyrl-RS"/>
              </w:rPr>
            </w:pPr>
            <w:r w:rsidRPr="00471132">
              <w:rPr>
                <w:sz w:val="22"/>
                <w:szCs w:val="22"/>
                <w:lang w:val="sr-Cyrl-RS"/>
              </w:rPr>
              <w:t xml:space="preserve">Демонтажа постојећих светиљки </w:t>
            </w:r>
          </w:p>
          <w:p w:rsidR="006B458E" w:rsidRPr="00471132" w:rsidRDefault="006B458E">
            <w:pPr>
              <w:jc w:val="both"/>
              <w:rPr>
                <w:sz w:val="22"/>
                <w:szCs w:val="22"/>
                <w:lang w:val="sr-Cyrl-RS"/>
              </w:rPr>
            </w:pPr>
          </w:p>
        </w:tc>
        <w:tc>
          <w:tcPr>
            <w:tcW w:w="1200" w:type="dxa"/>
            <w:tcBorders>
              <w:top w:val="single" w:sz="4" w:space="0" w:color="auto"/>
              <w:left w:val="single" w:sz="4" w:space="0" w:color="auto"/>
              <w:bottom w:val="nil"/>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8 комада</w:t>
            </w:r>
          </w:p>
        </w:tc>
        <w:tc>
          <w:tcPr>
            <w:tcW w:w="1490" w:type="dxa"/>
            <w:tcBorders>
              <w:top w:val="single" w:sz="4" w:space="0" w:color="auto"/>
              <w:left w:val="single" w:sz="4" w:space="0" w:color="auto"/>
              <w:bottom w:val="nil"/>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nil"/>
              <w:right w:val="single" w:sz="12" w:space="0" w:color="auto"/>
            </w:tcBorders>
          </w:tcPr>
          <w:p w:rsidR="006B458E" w:rsidRPr="00471132" w:rsidRDefault="006B458E">
            <w:pPr>
              <w:jc w:val="right"/>
              <w:rPr>
                <w:sz w:val="22"/>
                <w:szCs w:val="22"/>
                <w:highlight w:val="yellow"/>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1.6</w:t>
            </w:r>
            <w:r w:rsidRPr="00471132">
              <w:rPr>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hideMark/>
          </w:tcPr>
          <w:p w:rsidR="006B458E" w:rsidRDefault="006B458E">
            <w:pPr>
              <w:jc w:val="both"/>
              <w:rPr>
                <w:sz w:val="22"/>
                <w:szCs w:val="22"/>
                <w:lang w:val="sr-Cyrl-RS"/>
              </w:rPr>
            </w:pPr>
            <w:r w:rsidRPr="00471132">
              <w:rPr>
                <w:sz w:val="22"/>
                <w:szCs w:val="22"/>
                <w:lang w:val="sr-Cyrl-RS"/>
              </w:rPr>
              <w:t>Набавка, испорука и уградња светиљки</w:t>
            </w:r>
            <w:r w:rsidRPr="00471132">
              <w:rPr>
                <w:sz w:val="22"/>
                <w:szCs w:val="22"/>
                <w:lang w:val="sr-Latn-RS"/>
              </w:rPr>
              <w:t xml:space="preserve"> </w:t>
            </w:r>
            <w:r w:rsidRPr="00471132">
              <w:rPr>
                <w:sz w:val="22"/>
                <w:szCs w:val="22"/>
                <w:lang w:val="sr-Cyrl-RS"/>
              </w:rPr>
              <w:t xml:space="preserve">у одговарајућој </w:t>
            </w:r>
            <w:r w:rsidRPr="00471132">
              <w:rPr>
                <w:sz w:val="22"/>
                <w:szCs w:val="22"/>
                <w:lang w:val="sr-Latn-RS"/>
              </w:rPr>
              <w:t>Ex</w:t>
            </w:r>
            <w:r w:rsidRPr="00471132">
              <w:rPr>
                <w:sz w:val="22"/>
                <w:szCs w:val="22"/>
                <w:lang w:val="sr-Cyrl-RS"/>
              </w:rPr>
              <w:t xml:space="preserve"> изведби</w:t>
            </w:r>
          </w:p>
          <w:p w:rsidR="00C13BC1" w:rsidRPr="00471132" w:rsidRDefault="00C13BC1">
            <w:pPr>
              <w:jc w:val="both"/>
              <w:rPr>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8 комада</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highlight w:val="yellow"/>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1.7</w:t>
            </w:r>
            <w:r w:rsidRPr="00471132">
              <w:rPr>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hideMark/>
          </w:tcPr>
          <w:p w:rsidR="006B458E" w:rsidRDefault="006B458E">
            <w:pPr>
              <w:jc w:val="both"/>
              <w:rPr>
                <w:sz w:val="22"/>
                <w:szCs w:val="22"/>
                <w:lang w:val="sr-Cyrl-RS"/>
              </w:rPr>
            </w:pPr>
            <w:r w:rsidRPr="00471132">
              <w:rPr>
                <w:sz w:val="22"/>
                <w:szCs w:val="22"/>
                <w:lang w:val="sr-Cyrl-RS"/>
              </w:rPr>
              <w:t>Демонтажа постојеће кабловске електроинсталације осветљења</w:t>
            </w:r>
          </w:p>
          <w:p w:rsidR="00C13BC1" w:rsidRPr="00471132" w:rsidRDefault="00C13BC1">
            <w:pPr>
              <w:jc w:val="both"/>
              <w:rPr>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 комплет</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highlight w:val="yellow"/>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1.8</w:t>
            </w:r>
            <w:r w:rsidRPr="00471132">
              <w:rPr>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tcPr>
          <w:p w:rsidR="006B458E" w:rsidRDefault="006B458E">
            <w:pPr>
              <w:jc w:val="both"/>
              <w:rPr>
                <w:sz w:val="22"/>
                <w:szCs w:val="22"/>
                <w:lang w:val="sr-Cyrl-RS"/>
              </w:rPr>
            </w:pPr>
            <w:r w:rsidRPr="00471132">
              <w:rPr>
                <w:sz w:val="22"/>
                <w:szCs w:val="22"/>
                <w:lang w:val="sr-Cyrl-RS"/>
              </w:rPr>
              <w:t>Набавка, испорука и монтажа кабловске електроинсталације осветљења</w:t>
            </w:r>
          </w:p>
          <w:p w:rsidR="00C13BC1" w:rsidRPr="00471132" w:rsidRDefault="00C13BC1">
            <w:pPr>
              <w:jc w:val="both"/>
              <w:rPr>
                <w:sz w:val="22"/>
                <w:szCs w:val="22"/>
                <w:lang w:val="sr-Cyrl-RS"/>
              </w:rPr>
            </w:pP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 комплет</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highlight w:val="yellow"/>
                <w:lang w:val="es-ES"/>
              </w:rPr>
            </w:pPr>
          </w:p>
        </w:tc>
      </w:tr>
      <w:tr w:rsidR="006B458E" w:rsidRPr="00471132" w:rsidTr="006B458E">
        <w:trPr>
          <w:trHeight w:val="145"/>
        </w:trPr>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highlight w:val="yellow"/>
                <w:lang w:val="es-ES"/>
              </w:rPr>
            </w:pPr>
          </w:p>
        </w:tc>
        <w:tc>
          <w:tcPr>
            <w:tcW w:w="4946" w:type="dxa"/>
            <w:tcBorders>
              <w:top w:val="single" w:sz="4" w:space="0" w:color="auto"/>
              <w:left w:val="single" w:sz="4" w:space="0" w:color="auto"/>
              <w:bottom w:val="single" w:sz="4" w:space="0" w:color="auto"/>
              <w:right w:val="single" w:sz="4" w:space="0" w:color="auto"/>
            </w:tcBorders>
          </w:tcPr>
          <w:p w:rsidR="006B458E" w:rsidRPr="00471132" w:rsidRDefault="006B458E">
            <w:pPr>
              <w:rPr>
                <w:i/>
                <w:sz w:val="22"/>
                <w:szCs w:val="22"/>
                <w:lang w:val="es-ES"/>
              </w:rPr>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6B458E" w:rsidRPr="00471132" w:rsidRDefault="006B458E">
            <w:pPr>
              <w:jc w:val="center"/>
              <w:rPr>
                <w:sz w:val="22"/>
                <w:szCs w:val="22"/>
                <w:lang w:val="es-ES"/>
              </w:rPr>
            </w:pPr>
            <w:r w:rsidRPr="00471132">
              <w:rPr>
                <w:b/>
                <w:sz w:val="22"/>
                <w:szCs w:val="22"/>
              </w:rPr>
              <w:t xml:space="preserve">                  </w:t>
            </w:r>
            <w:r w:rsidRPr="00471132">
              <w:rPr>
                <w:b/>
                <w:sz w:val="22"/>
                <w:szCs w:val="22"/>
                <w:lang w:val="sr-Cyrl-RS"/>
              </w:rPr>
              <w:t>УКУПНО</w:t>
            </w:r>
            <w:r w:rsidRPr="00471132">
              <w:rPr>
                <w:b/>
                <w:sz w:val="22"/>
                <w:szCs w:val="22"/>
              </w:rPr>
              <w:t xml:space="preserve">   II</w:t>
            </w:r>
          </w:p>
        </w:tc>
        <w:tc>
          <w:tcPr>
            <w:tcW w:w="1843" w:type="dxa"/>
            <w:tcBorders>
              <w:top w:val="single" w:sz="4" w:space="0" w:color="auto"/>
              <w:left w:val="single" w:sz="4" w:space="0" w:color="auto"/>
              <w:bottom w:val="single" w:sz="4" w:space="0" w:color="auto"/>
              <w:right w:val="single" w:sz="12" w:space="0" w:color="auto"/>
            </w:tcBorders>
            <w:vAlign w:val="center"/>
          </w:tcPr>
          <w:p w:rsidR="006B458E" w:rsidRPr="00471132" w:rsidRDefault="006B458E">
            <w:pPr>
              <w:ind w:left="-88" w:right="-35"/>
              <w:jc w:val="right"/>
              <w:rPr>
                <w:b/>
                <w:sz w:val="22"/>
                <w:szCs w:val="22"/>
                <w:lang w:val="es-ES"/>
              </w:rPr>
            </w:pPr>
          </w:p>
        </w:tc>
      </w:tr>
      <w:tr w:rsidR="006B458E" w:rsidRPr="00471132" w:rsidTr="006B458E">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9479" w:type="dxa"/>
            <w:gridSpan w:val="4"/>
            <w:tcBorders>
              <w:top w:val="single" w:sz="4" w:space="0" w:color="auto"/>
              <w:left w:val="single" w:sz="4" w:space="0" w:color="auto"/>
              <w:bottom w:val="single" w:sz="4" w:space="0" w:color="auto"/>
              <w:right w:val="single" w:sz="12" w:space="0" w:color="auto"/>
            </w:tcBorders>
            <w:hideMark/>
          </w:tcPr>
          <w:p w:rsidR="006B458E" w:rsidRPr="00471132" w:rsidRDefault="006B458E">
            <w:pPr>
              <w:rPr>
                <w:sz w:val="22"/>
                <w:szCs w:val="22"/>
                <w:lang w:val="sr-Cyrl-RS"/>
              </w:rPr>
            </w:pPr>
            <w:r w:rsidRPr="00471132">
              <w:rPr>
                <w:b/>
                <w:sz w:val="22"/>
                <w:szCs w:val="22"/>
                <w:lang w:val="es-ES"/>
              </w:rPr>
              <w:t>II</w:t>
            </w:r>
            <w:r w:rsidRPr="00471132">
              <w:rPr>
                <w:b/>
                <w:sz w:val="22"/>
                <w:szCs w:val="22"/>
              </w:rPr>
              <w:t>I</w:t>
            </w:r>
            <w:r w:rsidRPr="00471132">
              <w:rPr>
                <w:b/>
                <w:sz w:val="22"/>
                <w:szCs w:val="22"/>
                <w:lang w:val="sr-Cyrl-RS"/>
              </w:rPr>
              <w:t xml:space="preserve"> </w:t>
            </w:r>
            <w:r w:rsidRPr="00471132">
              <w:rPr>
                <w:b/>
                <w:sz w:val="22"/>
                <w:szCs w:val="22"/>
                <w:lang w:val="es-ES"/>
              </w:rPr>
              <w:t xml:space="preserve"> </w:t>
            </w:r>
            <w:r w:rsidRPr="00471132">
              <w:rPr>
                <w:b/>
                <w:sz w:val="22"/>
                <w:szCs w:val="22"/>
                <w:lang w:val="sr-Cyrl-RS"/>
              </w:rPr>
              <w:t>ПАСАРЕЛЕ</w:t>
            </w:r>
          </w:p>
        </w:tc>
      </w:tr>
      <w:tr w:rsidR="006B458E" w:rsidRPr="00471132" w:rsidTr="006B458E">
        <w:tc>
          <w:tcPr>
            <w:tcW w:w="444" w:type="dxa"/>
            <w:tcBorders>
              <w:top w:val="single" w:sz="4" w:space="0" w:color="auto"/>
              <w:left w:val="single" w:sz="12" w:space="0" w:color="auto"/>
              <w:bottom w:val="nil"/>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es-ES"/>
              </w:rPr>
              <w:t>1</w:t>
            </w:r>
            <w:r w:rsidRPr="00471132">
              <w:rPr>
                <w:sz w:val="22"/>
                <w:szCs w:val="22"/>
                <w:lang w:val="sr-Cyrl-RS"/>
              </w:rPr>
              <w:t>.13</w:t>
            </w:r>
            <w:r w:rsidRPr="00471132">
              <w:rPr>
                <w:sz w:val="22"/>
                <w:szCs w:val="22"/>
                <w:lang w:val="es-ES"/>
              </w:rPr>
              <w:t>.</w:t>
            </w:r>
          </w:p>
        </w:tc>
        <w:tc>
          <w:tcPr>
            <w:tcW w:w="4946" w:type="dxa"/>
            <w:tcBorders>
              <w:top w:val="single" w:sz="4" w:space="0" w:color="auto"/>
              <w:left w:val="single" w:sz="4" w:space="0" w:color="auto"/>
              <w:bottom w:val="nil"/>
              <w:right w:val="single" w:sz="4" w:space="0" w:color="auto"/>
            </w:tcBorders>
            <w:hideMark/>
          </w:tcPr>
          <w:p w:rsidR="006B458E" w:rsidRPr="00471132" w:rsidRDefault="006B458E">
            <w:pPr>
              <w:jc w:val="both"/>
              <w:rPr>
                <w:i/>
                <w:sz w:val="22"/>
                <w:szCs w:val="22"/>
                <w:lang w:val="sr-Cyrl-RS"/>
              </w:rPr>
            </w:pPr>
            <w:r w:rsidRPr="00471132">
              <w:rPr>
                <w:sz w:val="22"/>
                <w:szCs w:val="22"/>
                <w:lang w:val="sr-Cyrl-RS"/>
              </w:rPr>
              <w:t>Демонтажа постојећих пасарела на железничком претакалишту</w:t>
            </w:r>
          </w:p>
        </w:tc>
        <w:tc>
          <w:tcPr>
            <w:tcW w:w="1200" w:type="dxa"/>
            <w:tcBorders>
              <w:top w:val="single" w:sz="4" w:space="0" w:color="auto"/>
              <w:left w:val="single" w:sz="4" w:space="0" w:color="auto"/>
              <w:bottom w:val="nil"/>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16 комада</w:t>
            </w:r>
          </w:p>
        </w:tc>
        <w:tc>
          <w:tcPr>
            <w:tcW w:w="1490" w:type="dxa"/>
            <w:tcBorders>
              <w:top w:val="single" w:sz="4" w:space="0" w:color="auto"/>
              <w:left w:val="single" w:sz="4" w:space="0" w:color="auto"/>
              <w:bottom w:val="nil"/>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nil"/>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1.14</w:t>
            </w:r>
            <w:r w:rsidRPr="00471132">
              <w:rPr>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both"/>
              <w:rPr>
                <w:sz w:val="22"/>
                <w:szCs w:val="22"/>
                <w:lang w:val="sr-Cyrl-RS"/>
              </w:rPr>
            </w:pPr>
            <w:r w:rsidRPr="00471132">
              <w:rPr>
                <w:sz w:val="22"/>
                <w:szCs w:val="22"/>
                <w:lang w:val="es-ES"/>
              </w:rPr>
              <w:t>Набавка, испорука и уградња</w:t>
            </w:r>
            <w:r w:rsidRPr="00471132">
              <w:rPr>
                <w:sz w:val="22"/>
                <w:szCs w:val="22"/>
                <w:lang w:val="sr-Cyrl-RS"/>
              </w:rPr>
              <w:t xml:space="preserve"> пасарела на железничком претакалишту</w:t>
            </w:r>
            <w:r w:rsidRPr="00471132">
              <w:rPr>
                <w:sz w:val="22"/>
                <w:szCs w:val="22"/>
                <w:lang w:val="sr-Latn-RS"/>
              </w:rPr>
              <w:t xml:space="preserve"> израђене у Ex</w:t>
            </w:r>
            <w:r w:rsidRPr="00471132">
              <w:rPr>
                <w:sz w:val="22"/>
                <w:szCs w:val="22"/>
                <w:lang w:val="sr-Cyrl-RS"/>
              </w:rPr>
              <w:t xml:space="preserve"> изведби</w:t>
            </w: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16 комада</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sr-Cyrl-RS"/>
              </w:rPr>
              <w:t>1.15</w:t>
            </w:r>
            <w:r w:rsidRPr="00471132">
              <w:rPr>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both"/>
              <w:rPr>
                <w:sz w:val="22"/>
                <w:szCs w:val="22"/>
                <w:lang w:val="sr-Cyrl-RS"/>
              </w:rPr>
            </w:pPr>
            <w:r w:rsidRPr="00471132">
              <w:rPr>
                <w:sz w:val="22"/>
                <w:szCs w:val="22"/>
                <w:lang w:val="sr-Cyrl-RS"/>
              </w:rPr>
              <w:t>Израда и уградња свих елемената система за заштиту од пада са висине у складу са пројектно техничком документациом (ограда и заштитни штит).</w:t>
            </w:r>
          </w:p>
        </w:tc>
        <w:tc>
          <w:tcPr>
            <w:tcW w:w="1200"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16 кпл.</w:t>
            </w:r>
          </w:p>
        </w:tc>
        <w:tc>
          <w:tcPr>
            <w:tcW w:w="1490" w:type="dxa"/>
            <w:tcBorders>
              <w:top w:val="single" w:sz="4" w:space="0" w:color="auto"/>
              <w:left w:val="single" w:sz="4" w:space="0" w:color="auto"/>
              <w:bottom w:val="single" w:sz="4" w:space="0" w:color="auto"/>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145"/>
        </w:trPr>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4946" w:type="dxa"/>
            <w:tcBorders>
              <w:top w:val="single" w:sz="4" w:space="0" w:color="auto"/>
              <w:left w:val="single" w:sz="4" w:space="0" w:color="auto"/>
              <w:bottom w:val="single" w:sz="4" w:space="0" w:color="auto"/>
              <w:right w:val="single" w:sz="4" w:space="0" w:color="auto"/>
            </w:tcBorders>
          </w:tcPr>
          <w:p w:rsidR="006B458E" w:rsidRPr="00471132" w:rsidRDefault="006B458E">
            <w:pPr>
              <w:rPr>
                <w:i/>
                <w:sz w:val="22"/>
                <w:szCs w:val="22"/>
                <w:lang w:val="es-ES"/>
              </w:rPr>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6B458E" w:rsidRPr="00471132" w:rsidRDefault="006B458E">
            <w:pPr>
              <w:jc w:val="center"/>
              <w:rPr>
                <w:sz w:val="22"/>
                <w:szCs w:val="22"/>
                <w:lang w:val="es-ES"/>
              </w:rPr>
            </w:pPr>
            <w:r w:rsidRPr="00471132">
              <w:rPr>
                <w:b/>
                <w:sz w:val="22"/>
                <w:szCs w:val="22"/>
              </w:rPr>
              <w:t xml:space="preserve">                 </w:t>
            </w:r>
            <w:r w:rsidRPr="00471132">
              <w:rPr>
                <w:b/>
                <w:sz w:val="22"/>
                <w:szCs w:val="22"/>
                <w:lang w:val="sr-Cyrl-RS"/>
              </w:rPr>
              <w:t>УКУПНО</w:t>
            </w:r>
            <w:r w:rsidRPr="00471132">
              <w:rPr>
                <w:b/>
                <w:sz w:val="22"/>
                <w:szCs w:val="22"/>
              </w:rPr>
              <w:t xml:space="preserve">   III</w:t>
            </w:r>
          </w:p>
        </w:tc>
        <w:tc>
          <w:tcPr>
            <w:tcW w:w="1843" w:type="dxa"/>
            <w:tcBorders>
              <w:top w:val="single" w:sz="4" w:space="0" w:color="auto"/>
              <w:left w:val="single" w:sz="4" w:space="0" w:color="auto"/>
              <w:bottom w:val="single" w:sz="4" w:space="0" w:color="auto"/>
              <w:right w:val="single" w:sz="12" w:space="0" w:color="auto"/>
            </w:tcBorders>
            <w:vAlign w:val="center"/>
          </w:tcPr>
          <w:p w:rsidR="006B458E" w:rsidRPr="00471132" w:rsidRDefault="006B458E">
            <w:pPr>
              <w:ind w:left="-88" w:right="-35"/>
              <w:jc w:val="right"/>
              <w:rPr>
                <w:b/>
                <w:sz w:val="22"/>
                <w:szCs w:val="22"/>
                <w:lang w:val="es-ES"/>
              </w:rPr>
            </w:pPr>
          </w:p>
        </w:tc>
      </w:tr>
      <w:tr w:rsidR="006B458E" w:rsidRPr="00471132" w:rsidTr="006B458E">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9479" w:type="dxa"/>
            <w:gridSpan w:val="4"/>
            <w:tcBorders>
              <w:top w:val="single" w:sz="4" w:space="0" w:color="auto"/>
              <w:left w:val="single" w:sz="4" w:space="0" w:color="auto"/>
              <w:bottom w:val="single" w:sz="4" w:space="0" w:color="auto"/>
              <w:right w:val="single" w:sz="12" w:space="0" w:color="auto"/>
            </w:tcBorders>
            <w:hideMark/>
          </w:tcPr>
          <w:p w:rsidR="006B458E" w:rsidRPr="00471132" w:rsidRDefault="006B458E">
            <w:pPr>
              <w:rPr>
                <w:sz w:val="22"/>
                <w:szCs w:val="22"/>
                <w:lang w:val="en-GB"/>
              </w:rPr>
            </w:pPr>
            <w:r w:rsidRPr="00471132">
              <w:rPr>
                <w:b/>
                <w:sz w:val="22"/>
                <w:szCs w:val="22"/>
                <w:lang w:val="es-ES"/>
              </w:rPr>
              <w:t xml:space="preserve">IV  </w:t>
            </w:r>
            <w:r w:rsidRPr="00471132">
              <w:rPr>
                <w:b/>
                <w:sz w:val="22"/>
                <w:szCs w:val="22"/>
                <w:lang w:val="sr-Cyrl-RS"/>
              </w:rPr>
              <w:t>ПРОЈЕКТНО ТЕХНИЧКА ДОКУМЕНТАЦИЈА ЗА ЗАМЕНУ ПАСАРЕЛА</w:t>
            </w:r>
          </w:p>
        </w:tc>
      </w:tr>
      <w:tr w:rsidR="006B458E" w:rsidRPr="00471132" w:rsidTr="006B458E">
        <w:tc>
          <w:tcPr>
            <w:tcW w:w="444" w:type="dxa"/>
            <w:tcBorders>
              <w:top w:val="single" w:sz="4" w:space="0" w:color="auto"/>
              <w:left w:val="single" w:sz="12" w:space="0" w:color="auto"/>
              <w:bottom w:val="nil"/>
              <w:right w:val="single" w:sz="4" w:space="0" w:color="auto"/>
            </w:tcBorders>
            <w:hideMark/>
          </w:tcPr>
          <w:p w:rsidR="006B458E" w:rsidRPr="00471132" w:rsidRDefault="006B458E">
            <w:pPr>
              <w:ind w:right="-108" w:hanging="120"/>
              <w:jc w:val="center"/>
              <w:rPr>
                <w:sz w:val="22"/>
                <w:szCs w:val="22"/>
                <w:lang w:val="es-ES"/>
              </w:rPr>
            </w:pPr>
            <w:r w:rsidRPr="00471132">
              <w:rPr>
                <w:sz w:val="22"/>
                <w:szCs w:val="22"/>
                <w:lang w:val="es-ES"/>
              </w:rPr>
              <w:t>1</w:t>
            </w:r>
            <w:r w:rsidRPr="00471132">
              <w:rPr>
                <w:sz w:val="22"/>
                <w:szCs w:val="22"/>
                <w:lang w:val="sr-Cyrl-RS"/>
              </w:rPr>
              <w:t>.16</w:t>
            </w:r>
            <w:r w:rsidRPr="00471132">
              <w:rPr>
                <w:sz w:val="22"/>
                <w:szCs w:val="22"/>
                <w:lang w:val="es-ES"/>
              </w:rPr>
              <w:t>.</w:t>
            </w:r>
          </w:p>
        </w:tc>
        <w:tc>
          <w:tcPr>
            <w:tcW w:w="4946" w:type="dxa"/>
            <w:tcBorders>
              <w:top w:val="single" w:sz="4" w:space="0" w:color="auto"/>
              <w:left w:val="single" w:sz="4" w:space="0" w:color="auto"/>
              <w:bottom w:val="nil"/>
              <w:right w:val="single" w:sz="4" w:space="0" w:color="auto"/>
            </w:tcBorders>
            <w:hideMark/>
          </w:tcPr>
          <w:p w:rsidR="006B458E" w:rsidRPr="00471132" w:rsidRDefault="006B458E">
            <w:pPr>
              <w:jc w:val="both"/>
              <w:rPr>
                <w:sz w:val="22"/>
                <w:szCs w:val="22"/>
                <w:lang w:val="sr-Cyrl-RS"/>
              </w:rPr>
            </w:pPr>
            <w:r w:rsidRPr="00471132">
              <w:rPr>
                <w:sz w:val="22"/>
                <w:szCs w:val="22"/>
                <w:lang w:val="sr-Cyrl-RS"/>
              </w:rPr>
              <w:t>Израда пројектно техничке документације за замену пасарела и изградњу система за заштиту</w:t>
            </w:r>
          </w:p>
        </w:tc>
        <w:tc>
          <w:tcPr>
            <w:tcW w:w="1200" w:type="dxa"/>
            <w:tcBorders>
              <w:top w:val="single" w:sz="4" w:space="0" w:color="auto"/>
              <w:left w:val="single" w:sz="4" w:space="0" w:color="auto"/>
              <w:bottom w:val="nil"/>
              <w:right w:val="single" w:sz="4" w:space="0" w:color="auto"/>
            </w:tcBorders>
            <w:hideMark/>
          </w:tcPr>
          <w:p w:rsidR="006B458E" w:rsidRPr="00471132" w:rsidRDefault="006B458E">
            <w:pPr>
              <w:jc w:val="center"/>
              <w:rPr>
                <w:sz w:val="22"/>
                <w:szCs w:val="22"/>
                <w:lang w:val="sr-Cyrl-RS"/>
              </w:rPr>
            </w:pPr>
            <w:r w:rsidRPr="00471132">
              <w:rPr>
                <w:sz w:val="22"/>
                <w:szCs w:val="22"/>
                <w:lang w:val="sr-Cyrl-RS"/>
              </w:rPr>
              <w:t>1 комплет</w:t>
            </w:r>
          </w:p>
        </w:tc>
        <w:tc>
          <w:tcPr>
            <w:tcW w:w="1490" w:type="dxa"/>
            <w:tcBorders>
              <w:top w:val="single" w:sz="4" w:space="0" w:color="auto"/>
              <w:left w:val="single" w:sz="4" w:space="0" w:color="auto"/>
              <w:bottom w:val="nil"/>
              <w:right w:val="single" w:sz="4" w:space="0" w:color="auto"/>
            </w:tcBorders>
          </w:tcPr>
          <w:p w:rsidR="006B458E" w:rsidRPr="00471132" w:rsidRDefault="006B458E">
            <w:pPr>
              <w:jc w:val="right"/>
              <w:rPr>
                <w:sz w:val="22"/>
                <w:szCs w:val="22"/>
                <w:lang w:val="es-ES"/>
              </w:rPr>
            </w:pPr>
          </w:p>
        </w:tc>
        <w:tc>
          <w:tcPr>
            <w:tcW w:w="1843" w:type="dxa"/>
            <w:tcBorders>
              <w:top w:val="single" w:sz="4" w:space="0" w:color="auto"/>
              <w:left w:val="single" w:sz="4" w:space="0" w:color="auto"/>
              <w:bottom w:val="nil"/>
              <w:right w:val="single" w:sz="12" w:space="0" w:color="auto"/>
            </w:tcBorders>
          </w:tcPr>
          <w:p w:rsidR="006B458E" w:rsidRPr="00471132" w:rsidRDefault="006B458E">
            <w:pPr>
              <w:jc w:val="right"/>
              <w:rPr>
                <w:sz w:val="22"/>
                <w:szCs w:val="22"/>
                <w:lang w:val="es-ES"/>
              </w:rPr>
            </w:pPr>
          </w:p>
        </w:tc>
      </w:tr>
      <w:tr w:rsidR="006B458E" w:rsidRPr="00471132" w:rsidTr="006B458E">
        <w:trPr>
          <w:trHeight w:val="145"/>
        </w:trPr>
        <w:tc>
          <w:tcPr>
            <w:tcW w:w="444" w:type="dxa"/>
            <w:tcBorders>
              <w:top w:val="single" w:sz="4" w:space="0" w:color="auto"/>
              <w:left w:val="single" w:sz="12" w:space="0" w:color="auto"/>
              <w:bottom w:val="single" w:sz="4" w:space="0" w:color="auto"/>
              <w:right w:val="single" w:sz="4" w:space="0" w:color="auto"/>
            </w:tcBorders>
          </w:tcPr>
          <w:p w:rsidR="006B458E" w:rsidRPr="00471132" w:rsidRDefault="006B458E">
            <w:pPr>
              <w:ind w:right="-108" w:hanging="120"/>
              <w:jc w:val="center"/>
              <w:rPr>
                <w:sz w:val="22"/>
                <w:szCs w:val="22"/>
                <w:lang w:val="es-ES"/>
              </w:rPr>
            </w:pPr>
          </w:p>
        </w:tc>
        <w:tc>
          <w:tcPr>
            <w:tcW w:w="4946" w:type="dxa"/>
            <w:tcBorders>
              <w:top w:val="single" w:sz="4" w:space="0" w:color="auto"/>
              <w:left w:val="single" w:sz="4" w:space="0" w:color="auto"/>
              <w:bottom w:val="single" w:sz="4" w:space="0" w:color="auto"/>
              <w:right w:val="single" w:sz="4" w:space="0" w:color="auto"/>
            </w:tcBorders>
          </w:tcPr>
          <w:p w:rsidR="006B458E" w:rsidRPr="00471132" w:rsidRDefault="006B458E">
            <w:pPr>
              <w:rPr>
                <w:i/>
                <w:sz w:val="22"/>
                <w:szCs w:val="22"/>
                <w:lang w:val="es-ES"/>
              </w:rPr>
            </w:pPr>
          </w:p>
        </w:tc>
        <w:tc>
          <w:tcPr>
            <w:tcW w:w="2690" w:type="dxa"/>
            <w:gridSpan w:val="2"/>
            <w:tcBorders>
              <w:top w:val="single" w:sz="4" w:space="0" w:color="auto"/>
              <w:left w:val="single" w:sz="4" w:space="0" w:color="auto"/>
              <w:bottom w:val="single" w:sz="4" w:space="0" w:color="auto"/>
              <w:right w:val="single" w:sz="4" w:space="0" w:color="auto"/>
            </w:tcBorders>
            <w:vAlign w:val="center"/>
            <w:hideMark/>
          </w:tcPr>
          <w:p w:rsidR="006B458E" w:rsidRPr="00471132" w:rsidRDefault="006B458E">
            <w:pPr>
              <w:jc w:val="center"/>
              <w:rPr>
                <w:sz w:val="22"/>
                <w:szCs w:val="22"/>
                <w:lang w:val="es-ES"/>
              </w:rPr>
            </w:pPr>
            <w:r w:rsidRPr="00471132">
              <w:rPr>
                <w:b/>
                <w:sz w:val="22"/>
                <w:szCs w:val="22"/>
              </w:rPr>
              <w:t xml:space="preserve">                  </w:t>
            </w:r>
            <w:r w:rsidRPr="00471132">
              <w:rPr>
                <w:b/>
                <w:sz w:val="22"/>
                <w:szCs w:val="22"/>
                <w:lang w:val="sr-Cyrl-RS"/>
              </w:rPr>
              <w:t>УКУПНО</w:t>
            </w:r>
            <w:r w:rsidRPr="00471132">
              <w:rPr>
                <w:b/>
                <w:sz w:val="22"/>
                <w:szCs w:val="22"/>
              </w:rPr>
              <w:t xml:space="preserve">   IV</w:t>
            </w:r>
          </w:p>
        </w:tc>
        <w:tc>
          <w:tcPr>
            <w:tcW w:w="1843" w:type="dxa"/>
            <w:tcBorders>
              <w:top w:val="single" w:sz="4" w:space="0" w:color="auto"/>
              <w:left w:val="single" w:sz="4" w:space="0" w:color="auto"/>
              <w:bottom w:val="single" w:sz="4" w:space="0" w:color="auto"/>
              <w:right w:val="single" w:sz="12" w:space="0" w:color="auto"/>
            </w:tcBorders>
            <w:vAlign w:val="center"/>
          </w:tcPr>
          <w:p w:rsidR="006B458E" w:rsidRPr="00471132" w:rsidRDefault="006B458E">
            <w:pPr>
              <w:ind w:left="-88" w:right="-35"/>
              <w:jc w:val="right"/>
              <w:rPr>
                <w:b/>
                <w:sz w:val="22"/>
                <w:szCs w:val="22"/>
                <w:lang w:val="es-ES"/>
              </w:rPr>
            </w:pPr>
          </w:p>
        </w:tc>
      </w:tr>
    </w:tbl>
    <w:p w:rsidR="006B458E" w:rsidRPr="00471132" w:rsidRDefault="006B458E" w:rsidP="006B458E">
      <w:pPr>
        <w:rPr>
          <w:rStyle w:val="Strong"/>
          <w:b w:val="0"/>
          <w:sz w:val="22"/>
          <w:szCs w:val="22"/>
          <w:lang w:val="en-GB"/>
        </w:rPr>
      </w:pPr>
    </w:p>
    <w:p w:rsidR="006B458E" w:rsidRPr="00471132" w:rsidRDefault="006B458E" w:rsidP="006B458E">
      <w:pPr>
        <w:rPr>
          <w:rStyle w:val="Strong"/>
          <w:b w:val="0"/>
          <w:sz w:val="22"/>
          <w:szCs w:val="22"/>
        </w:rPr>
      </w:pPr>
    </w:p>
    <w:tbl>
      <w:tblPr>
        <w:tblW w:w="9930" w:type="dxa"/>
        <w:tblInd w:w="108" w:type="dxa"/>
        <w:tblBorders>
          <w:top w:val="single" w:sz="8" w:space="0" w:color="auto"/>
          <w:left w:val="single" w:sz="8" w:space="0" w:color="auto"/>
          <w:bottom w:val="doub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445"/>
        <w:gridCol w:w="4949"/>
        <w:gridCol w:w="1859"/>
        <w:gridCol w:w="833"/>
        <w:gridCol w:w="1844"/>
      </w:tblGrid>
      <w:tr w:rsidR="006B458E" w:rsidRPr="00471132" w:rsidTr="006B458E">
        <w:tc>
          <w:tcPr>
            <w:tcW w:w="444" w:type="dxa"/>
            <w:tcBorders>
              <w:top w:val="single" w:sz="12" w:space="0" w:color="auto"/>
              <w:left w:val="single" w:sz="12" w:space="0" w:color="auto"/>
              <w:bottom w:val="nil"/>
              <w:right w:val="single" w:sz="4" w:space="0" w:color="auto"/>
            </w:tcBorders>
            <w:shd w:val="clear" w:color="auto" w:fill="00FFFF"/>
            <w:hideMark/>
          </w:tcPr>
          <w:p w:rsidR="006B458E" w:rsidRPr="00471132" w:rsidRDefault="006B458E">
            <w:pPr>
              <w:tabs>
                <w:tab w:val="left" w:pos="360"/>
              </w:tabs>
              <w:ind w:right="-108"/>
              <w:rPr>
                <w:b/>
                <w:sz w:val="22"/>
                <w:szCs w:val="22"/>
              </w:rPr>
            </w:pPr>
            <w:r w:rsidRPr="00471132">
              <w:rPr>
                <w:b/>
                <w:sz w:val="22"/>
                <w:szCs w:val="22"/>
                <w:lang w:val="sr-Cyrl-RS"/>
              </w:rPr>
              <w:t>Р. бр</w:t>
            </w:r>
            <w:r w:rsidRPr="00471132">
              <w:rPr>
                <w:b/>
                <w:sz w:val="22"/>
                <w:szCs w:val="22"/>
              </w:rPr>
              <w:t>.</w:t>
            </w:r>
          </w:p>
        </w:tc>
        <w:tc>
          <w:tcPr>
            <w:tcW w:w="4946"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left="809" w:right="-108" w:hanging="101"/>
              <w:jc w:val="center"/>
              <w:rPr>
                <w:b/>
                <w:sz w:val="22"/>
                <w:szCs w:val="22"/>
              </w:rPr>
            </w:pPr>
            <w:r w:rsidRPr="00471132">
              <w:rPr>
                <w:b/>
                <w:sz w:val="22"/>
                <w:szCs w:val="22"/>
                <w:lang w:val="sr-Cyrl-RS"/>
              </w:rPr>
              <w:t>РЕКАПИТУЛАЦИЈА</w:t>
            </w:r>
          </w:p>
          <w:p w:rsidR="006B458E" w:rsidRPr="00471132" w:rsidRDefault="006B458E">
            <w:pPr>
              <w:ind w:left="809" w:right="-108" w:hanging="101"/>
              <w:jc w:val="center"/>
              <w:rPr>
                <w:b/>
                <w:sz w:val="22"/>
                <w:szCs w:val="22"/>
              </w:rPr>
            </w:pPr>
            <w:r w:rsidRPr="00471132">
              <w:rPr>
                <w:b/>
                <w:sz w:val="22"/>
                <w:szCs w:val="22"/>
              </w:rPr>
              <w:t xml:space="preserve">ПРЕДМЕР МАТЕРИЈАЛА И РАДОВА </w:t>
            </w:r>
          </w:p>
        </w:tc>
        <w:tc>
          <w:tcPr>
            <w:tcW w:w="1858"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hanging="108"/>
              <w:jc w:val="center"/>
              <w:rPr>
                <w:b/>
                <w:sz w:val="22"/>
                <w:szCs w:val="22"/>
                <w:lang w:val="sr-Cyrl-RS"/>
              </w:rPr>
            </w:pPr>
            <w:r w:rsidRPr="00471132">
              <w:rPr>
                <w:b/>
                <w:sz w:val="22"/>
                <w:szCs w:val="22"/>
                <w:lang w:val="sr-Cyrl-RS"/>
              </w:rPr>
              <w:t>Укупна цена без ПДВ-а</w:t>
            </w:r>
          </w:p>
        </w:tc>
        <w:tc>
          <w:tcPr>
            <w:tcW w:w="832" w:type="dxa"/>
            <w:tcBorders>
              <w:top w:val="single" w:sz="12" w:space="0" w:color="auto"/>
              <w:left w:val="single" w:sz="4" w:space="0" w:color="auto"/>
              <w:bottom w:val="nil"/>
              <w:right w:val="single" w:sz="4" w:space="0" w:color="auto"/>
            </w:tcBorders>
            <w:shd w:val="clear" w:color="auto" w:fill="00FFFF"/>
            <w:hideMark/>
          </w:tcPr>
          <w:p w:rsidR="006B458E" w:rsidRPr="00471132" w:rsidRDefault="006B458E">
            <w:pPr>
              <w:ind w:right="-108" w:hanging="108"/>
              <w:jc w:val="center"/>
              <w:rPr>
                <w:b/>
                <w:sz w:val="22"/>
                <w:szCs w:val="22"/>
                <w:lang w:val="sr-Cyrl-RS"/>
              </w:rPr>
            </w:pPr>
            <w:r w:rsidRPr="00471132">
              <w:rPr>
                <w:b/>
                <w:sz w:val="22"/>
                <w:szCs w:val="22"/>
                <w:lang w:val="sr-Cyrl-RS"/>
              </w:rPr>
              <w:t xml:space="preserve">Проце-нат </w:t>
            </w:r>
          </w:p>
        </w:tc>
        <w:tc>
          <w:tcPr>
            <w:tcW w:w="1843" w:type="dxa"/>
            <w:tcBorders>
              <w:top w:val="single" w:sz="12" w:space="0" w:color="auto"/>
              <w:left w:val="single" w:sz="4" w:space="0" w:color="auto"/>
              <w:bottom w:val="nil"/>
              <w:right w:val="single" w:sz="12"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Укупна цена са ПДВ-ом</w:t>
            </w:r>
          </w:p>
        </w:tc>
      </w:tr>
      <w:tr w:rsidR="006B458E" w:rsidRPr="00471132" w:rsidTr="006B458E">
        <w:tc>
          <w:tcPr>
            <w:tcW w:w="444" w:type="dxa"/>
            <w:tcBorders>
              <w:top w:val="nil"/>
              <w:left w:val="single" w:sz="12" w:space="0" w:color="auto"/>
              <w:bottom w:val="double" w:sz="4" w:space="0" w:color="auto"/>
              <w:right w:val="single" w:sz="4" w:space="0" w:color="auto"/>
            </w:tcBorders>
            <w:shd w:val="clear" w:color="auto" w:fill="00FFFF"/>
          </w:tcPr>
          <w:p w:rsidR="006B458E" w:rsidRPr="00471132" w:rsidRDefault="006B458E">
            <w:pPr>
              <w:ind w:right="-108" w:hanging="120"/>
              <w:rPr>
                <w:sz w:val="22"/>
                <w:szCs w:val="22"/>
                <w:lang w:val="en-GB"/>
              </w:rPr>
            </w:pPr>
          </w:p>
        </w:tc>
        <w:tc>
          <w:tcPr>
            <w:tcW w:w="4946" w:type="dxa"/>
            <w:tcBorders>
              <w:top w:val="nil"/>
              <w:left w:val="single" w:sz="4" w:space="0" w:color="auto"/>
              <w:bottom w:val="double" w:sz="4" w:space="0" w:color="auto"/>
              <w:right w:val="single" w:sz="4" w:space="0" w:color="auto"/>
            </w:tcBorders>
            <w:shd w:val="clear" w:color="auto" w:fill="00FFFF"/>
          </w:tcPr>
          <w:p w:rsidR="006B458E" w:rsidRPr="00471132" w:rsidRDefault="006B458E">
            <w:pPr>
              <w:rPr>
                <w:sz w:val="22"/>
                <w:szCs w:val="22"/>
              </w:rPr>
            </w:pPr>
          </w:p>
        </w:tc>
        <w:tc>
          <w:tcPr>
            <w:tcW w:w="1858" w:type="dxa"/>
            <w:tcBorders>
              <w:top w:val="nil"/>
              <w:left w:val="single" w:sz="4" w:space="0" w:color="auto"/>
              <w:bottom w:val="double" w:sz="4" w:space="0" w:color="auto"/>
              <w:right w:val="single" w:sz="4"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РСД</w:t>
            </w:r>
          </w:p>
        </w:tc>
        <w:tc>
          <w:tcPr>
            <w:tcW w:w="832" w:type="dxa"/>
            <w:tcBorders>
              <w:top w:val="nil"/>
              <w:left w:val="single" w:sz="4" w:space="0" w:color="auto"/>
              <w:bottom w:val="double" w:sz="4" w:space="0" w:color="auto"/>
              <w:right w:val="single" w:sz="4"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ПДВ-а</w:t>
            </w:r>
          </w:p>
        </w:tc>
        <w:tc>
          <w:tcPr>
            <w:tcW w:w="1843" w:type="dxa"/>
            <w:tcBorders>
              <w:top w:val="nil"/>
              <w:left w:val="single" w:sz="4" w:space="0" w:color="auto"/>
              <w:bottom w:val="double" w:sz="4" w:space="0" w:color="auto"/>
              <w:right w:val="single" w:sz="12" w:space="0" w:color="auto"/>
            </w:tcBorders>
            <w:shd w:val="clear" w:color="auto" w:fill="00FFFF"/>
            <w:hideMark/>
          </w:tcPr>
          <w:p w:rsidR="006B458E" w:rsidRPr="00471132" w:rsidRDefault="006B458E">
            <w:pPr>
              <w:jc w:val="center"/>
              <w:rPr>
                <w:b/>
                <w:sz w:val="22"/>
                <w:szCs w:val="22"/>
                <w:lang w:val="sr-Cyrl-RS"/>
              </w:rPr>
            </w:pPr>
            <w:r w:rsidRPr="00471132">
              <w:rPr>
                <w:b/>
                <w:sz w:val="22"/>
                <w:szCs w:val="22"/>
                <w:lang w:val="sr-Cyrl-RS"/>
              </w:rPr>
              <w:t>РСД</w:t>
            </w:r>
          </w:p>
        </w:tc>
      </w:tr>
      <w:tr w:rsidR="006B458E" w:rsidRPr="00471132" w:rsidTr="006B458E">
        <w:tc>
          <w:tcPr>
            <w:tcW w:w="444" w:type="dxa"/>
            <w:tcBorders>
              <w:top w:val="single" w:sz="4" w:space="0" w:color="auto"/>
              <w:left w:val="single" w:sz="12" w:space="0" w:color="auto"/>
              <w:bottom w:val="nil"/>
              <w:right w:val="single" w:sz="4" w:space="0" w:color="auto"/>
            </w:tcBorders>
            <w:hideMark/>
          </w:tcPr>
          <w:p w:rsidR="006B458E" w:rsidRPr="00471132" w:rsidRDefault="006B458E">
            <w:pPr>
              <w:ind w:right="-108" w:hanging="120"/>
              <w:jc w:val="center"/>
              <w:rPr>
                <w:b/>
                <w:sz w:val="22"/>
                <w:szCs w:val="22"/>
                <w:lang w:val="es-ES"/>
              </w:rPr>
            </w:pPr>
            <w:r w:rsidRPr="00471132">
              <w:rPr>
                <w:b/>
                <w:sz w:val="22"/>
                <w:szCs w:val="22"/>
              </w:rPr>
              <w:t>I</w:t>
            </w:r>
            <w:r w:rsidRPr="00471132">
              <w:rPr>
                <w:b/>
                <w:sz w:val="22"/>
                <w:szCs w:val="22"/>
                <w:lang w:val="es-ES"/>
              </w:rPr>
              <w:t>.</w:t>
            </w:r>
          </w:p>
        </w:tc>
        <w:tc>
          <w:tcPr>
            <w:tcW w:w="4946" w:type="dxa"/>
            <w:tcBorders>
              <w:top w:val="single" w:sz="4" w:space="0" w:color="auto"/>
              <w:left w:val="single" w:sz="4" w:space="0" w:color="auto"/>
              <w:bottom w:val="nil"/>
              <w:right w:val="single" w:sz="4" w:space="0" w:color="auto"/>
            </w:tcBorders>
          </w:tcPr>
          <w:p w:rsidR="006B458E" w:rsidRPr="00471132" w:rsidRDefault="006B458E">
            <w:pPr>
              <w:rPr>
                <w:b/>
                <w:sz w:val="22"/>
                <w:szCs w:val="22"/>
                <w:lang w:val="sr-Cyrl-RS"/>
              </w:rPr>
            </w:pPr>
            <w:r w:rsidRPr="00471132">
              <w:rPr>
                <w:b/>
                <w:sz w:val="22"/>
                <w:szCs w:val="22"/>
                <w:lang w:val="sr-Cyrl-RS"/>
              </w:rPr>
              <w:t>АКЗ ЧЕЛИЧНЕ КОНСТРУКЦИЈЕ НА ЖЕЛЕЗНИЧКОМ ПРЕТАКАЛИШТУ</w:t>
            </w:r>
          </w:p>
          <w:p w:rsidR="006B458E" w:rsidRPr="00471132" w:rsidRDefault="006B458E">
            <w:pPr>
              <w:rPr>
                <w:b/>
                <w:i/>
                <w:sz w:val="22"/>
                <w:szCs w:val="22"/>
                <w:lang w:val="es-ES"/>
              </w:rPr>
            </w:pPr>
          </w:p>
        </w:tc>
        <w:tc>
          <w:tcPr>
            <w:tcW w:w="1858" w:type="dxa"/>
            <w:tcBorders>
              <w:top w:val="single" w:sz="4" w:space="0" w:color="auto"/>
              <w:left w:val="single" w:sz="4" w:space="0" w:color="auto"/>
              <w:bottom w:val="nil"/>
              <w:right w:val="single" w:sz="4" w:space="0" w:color="auto"/>
            </w:tcBorders>
          </w:tcPr>
          <w:p w:rsidR="006B458E" w:rsidRPr="00471132" w:rsidRDefault="006B458E">
            <w:pPr>
              <w:jc w:val="center"/>
              <w:rPr>
                <w:sz w:val="22"/>
                <w:szCs w:val="22"/>
                <w:lang w:val="es-ES"/>
              </w:rPr>
            </w:pPr>
          </w:p>
        </w:tc>
        <w:tc>
          <w:tcPr>
            <w:tcW w:w="832" w:type="dxa"/>
            <w:tcBorders>
              <w:top w:val="single" w:sz="4" w:space="0" w:color="auto"/>
              <w:left w:val="single" w:sz="4" w:space="0" w:color="auto"/>
              <w:bottom w:val="nil"/>
              <w:right w:val="single" w:sz="4" w:space="0" w:color="auto"/>
            </w:tcBorders>
            <w:hideMark/>
          </w:tcPr>
          <w:p w:rsidR="006B458E" w:rsidRPr="00471132" w:rsidRDefault="006B458E">
            <w:pPr>
              <w:jc w:val="center"/>
              <w:rPr>
                <w:sz w:val="22"/>
                <w:szCs w:val="22"/>
                <w:lang w:val="es-ES"/>
              </w:rPr>
            </w:pPr>
            <w:r w:rsidRPr="00471132">
              <w:rPr>
                <w:sz w:val="22"/>
                <w:szCs w:val="22"/>
                <w:lang w:val="es-ES"/>
              </w:rPr>
              <w:t>0%</w:t>
            </w:r>
          </w:p>
        </w:tc>
        <w:tc>
          <w:tcPr>
            <w:tcW w:w="1843" w:type="dxa"/>
            <w:tcBorders>
              <w:top w:val="single" w:sz="4" w:space="0" w:color="auto"/>
              <w:left w:val="single" w:sz="4" w:space="0" w:color="auto"/>
              <w:bottom w:val="nil"/>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b/>
                <w:sz w:val="22"/>
                <w:szCs w:val="22"/>
                <w:lang w:val="es-ES"/>
              </w:rPr>
            </w:pPr>
            <w:r w:rsidRPr="00471132">
              <w:rPr>
                <w:b/>
                <w:sz w:val="22"/>
                <w:szCs w:val="22"/>
                <w:lang w:val="es-ES"/>
              </w:rPr>
              <w:t>II.</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rPr>
                <w:b/>
                <w:sz w:val="22"/>
                <w:szCs w:val="22"/>
                <w:lang w:val="sr-Cyrl-RS"/>
              </w:rPr>
            </w:pPr>
            <w:r w:rsidRPr="00471132">
              <w:rPr>
                <w:b/>
                <w:sz w:val="22"/>
                <w:szCs w:val="22"/>
                <w:lang w:val="sr-Cyrl-RS"/>
              </w:rPr>
              <w:t>ОСВЕТЉЕЊЕ НА ЖЕЛЕЗНИЧКОМ ПРЕТАКАЛИШТУ</w:t>
            </w:r>
          </w:p>
        </w:tc>
        <w:tc>
          <w:tcPr>
            <w:tcW w:w="1858" w:type="dxa"/>
            <w:tcBorders>
              <w:top w:val="single" w:sz="4" w:space="0" w:color="auto"/>
              <w:left w:val="single" w:sz="4" w:space="0" w:color="auto"/>
              <w:bottom w:val="single" w:sz="4" w:space="0" w:color="auto"/>
              <w:right w:val="single" w:sz="4" w:space="0" w:color="auto"/>
            </w:tcBorders>
          </w:tcPr>
          <w:p w:rsidR="006B458E" w:rsidRPr="00471132" w:rsidRDefault="006B458E">
            <w:pPr>
              <w:jc w:val="center"/>
              <w:rPr>
                <w:sz w:val="22"/>
                <w:szCs w:val="22"/>
                <w:lang w:val="es-ES"/>
              </w:rPr>
            </w:pPr>
          </w:p>
        </w:tc>
        <w:tc>
          <w:tcPr>
            <w:tcW w:w="832"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es-ES"/>
              </w:rPr>
              <w:t>0%</w:t>
            </w: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b/>
                <w:sz w:val="22"/>
                <w:szCs w:val="22"/>
                <w:lang w:val="es-ES"/>
              </w:rPr>
            </w:pPr>
            <w:r w:rsidRPr="00471132">
              <w:rPr>
                <w:b/>
                <w:sz w:val="22"/>
                <w:szCs w:val="22"/>
                <w:lang w:val="es-ES"/>
              </w:rPr>
              <w:t>III.</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rPr>
                <w:b/>
                <w:i/>
                <w:sz w:val="22"/>
                <w:szCs w:val="22"/>
                <w:lang w:val="es-ES"/>
              </w:rPr>
            </w:pPr>
            <w:r w:rsidRPr="00471132">
              <w:rPr>
                <w:b/>
                <w:sz w:val="22"/>
                <w:szCs w:val="22"/>
                <w:lang w:val="sr-Cyrl-RS"/>
              </w:rPr>
              <w:t xml:space="preserve">ПАСАРЕЛЕ </w:t>
            </w:r>
          </w:p>
        </w:tc>
        <w:tc>
          <w:tcPr>
            <w:tcW w:w="1858" w:type="dxa"/>
            <w:tcBorders>
              <w:top w:val="single" w:sz="4" w:space="0" w:color="auto"/>
              <w:left w:val="single" w:sz="4" w:space="0" w:color="auto"/>
              <w:bottom w:val="single" w:sz="4" w:space="0" w:color="auto"/>
              <w:right w:val="single" w:sz="4" w:space="0" w:color="auto"/>
            </w:tcBorders>
          </w:tcPr>
          <w:p w:rsidR="006B458E" w:rsidRPr="00471132" w:rsidRDefault="006B458E">
            <w:pPr>
              <w:jc w:val="center"/>
              <w:rPr>
                <w:sz w:val="22"/>
                <w:szCs w:val="22"/>
                <w:lang w:val="es-ES"/>
              </w:rPr>
            </w:pPr>
          </w:p>
        </w:tc>
        <w:tc>
          <w:tcPr>
            <w:tcW w:w="832"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sr-Cyrl-RS"/>
              </w:rPr>
              <w:t>0</w:t>
            </w:r>
            <w:r w:rsidRPr="00471132">
              <w:rPr>
                <w:sz w:val="22"/>
                <w:szCs w:val="22"/>
                <w:lang w:val="es-ES"/>
              </w:rPr>
              <w:t>%</w:t>
            </w: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single" w:sz="4" w:space="0" w:color="auto"/>
              <w:right w:val="single" w:sz="4" w:space="0" w:color="auto"/>
            </w:tcBorders>
            <w:hideMark/>
          </w:tcPr>
          <w:p w:rsidR="006B458E" w:rsidRPr="00471132" w:rsidRDefault="006B458E">
            <w:pPr>
              <w:ind w:right="-108" w:hanging="120"/>
              <w:jc w:val="center"/>
              <w:rPr>
                <w:b/>
                <w:sz w:val="22"/>
                <w:szCs w:val="22"/>
                <w:lang w:val="es-ES"/>
              </w:rPr>
            </w:pPr>
            <w:r w:rsidRPr="00471132">
              <w:rPr>
                <w:b/>
                <w:sz w:val="22"/>
                <w:szCs w:val="22"/>
                <w:lang w:val="es-ES"/>
              </w:rPr>
              <w:t>I</w:t>
            </w:r>
            <w:r w:rsidRPr="00471132">
              <w:rPr>
                <w:b/>
                <w:sz w:val="22"/>
                <w:szCs w:val="22"/>
                <w:lang w:val="sr-Latn-RS"/>
              </w:rPr>
              <w:t>V</w:t>
            </w:r>
            <w:r w:rsidRPr="00471132">
              <w:rPr>
                <w:b/>
                <w:sz w:val="22"/>
                <w:szCs w:val="22"/>
                <w:lang w:val="es-ES"/>
              </w:rPr>
              <w:t>.</w:t>
            </w:r>
          </w:p>
        </w:tc>
        <w:tc>
          <w:tcPr>
            <w:tcW w:w="4946" w:type="dxa"/>
            <w:tcBorders>
              <w:top w:val="single" w:sz="4" w:space="0" w:color="auto"/>
              <w:left w:val="single" w:sz="4" w:space="0" w:color="auto"/>
              <w:bottom w:val="single" w:sz="4" w:space="0" w:color="auto"/>
              <w:right w:val="single" w:sz="4" w:space="0" w:color="auto"/>
            </w:tcBorders>
            <w:hideMark/>
          </w:tcPr>
          <w:p w:rsidR="006B458E" w:rsidRPr="00471132" w:rsidRDefault="006B458E">
            <w:pPr>
              <w:rPr>
                <w:b/>
                <w:i/>
                <w:sz w:val="22"/>
                <w:szCs w:val="22"/>
                <w:lang w:val="es-ES"/>
              </w:rPr>
            </w:pPr>
            <w:r w:rsidRPr="00471132">
              <w:rPr>
                <w:b/>
                <w:sz w:val="22"/>
                <w:szCs w:val="22"/>
                <w:lang w:val="sr-Cyrl-RS"/>
              </w:rPr>
              <w:t xml:space="preserve">ПРОЈЕКТНО ТЕХНИЧКА ДОКУМЕНТАЦИЈА ЗА ЗАМЕНУ ПАСАРЕЛА </w:t>
            </w:r>
          </w:p>
        </w:tc>
        <w:tc>
          <w:tcPr>
            <w:tcW w:w="1858" w:type="dxa"/>
            <w:tcBorders>
              <w:top w:val="single" w:sz="4" w:space="0" w:color="auto"/>
              <w:left w:val="single" w:sz="4" w:space="0" w:color="auto"/>
              <w:bottom w:val="single" w:sz="4" w:space="0" w:color="auto"/>
              <w:right w:val="single" w:sz="4" w:space="0" w:color="auto"/>
            </w:tcBorders>
          </w:tcPr>
          <w:p w:rsidR="006B458E" w:rsidRPr="00471132" w:rsidRDefault="006B458E">
            <w:pPr>
              <w:jc w:val="center"/>
              <w:rPr>
                <w:sz w:val="22"/>
                <w:szCs w:val="22"/>
                <w:lang w:val="es-ES"/>
              </w:rPr>
            </w:pPr>
          </w:p>
        </w:tc>
        <w:tc>
          <w:tcPr>
            <w:tcW w:w="832" w:type="dxa"/>
            <w:tcBorders>
              <w:top w:val="single" w:sz="4" w:space="0" w:color="auto"/>
              <w:left w:val="single" w:sz="4" w:space="0" w:color="auto"/>
              <w:bottom w:val="single" w:sz="4" w:space="0" w:color="auto"/>
              <w:right w:val="single" w:sz="4" w:space="0" w:color="auto"/>
            </w:tcBorders>
            <w:hideMark/>
          </w:tcPr>
          <w:p w:rsidR="006B458E" w:rsidRPr="00471132" w:rsidRDefault="006B458E">
            <w:pPr>
              <w:jc w:val="center"/>
              <w:rPr>
                <w:sz w:val="22"/>
                <w:szCs w:val="22"/>
                <w:lang w:val="es-ES"/>
              </w:rPr>
            </w:pPr>
            <w:r w:rsidRPr="00471132">
              <w:rPr>
                <w:sz w:val="22"/>
                <w:szCs w:val="22"/>
                <w:lang w:val="es-ES"/>
              </w:rPr>
              <w:t>20%</w:t>
            </w:r>
          </w:p>
        </w:tc>
        <w:tc>
          <w:tcPr>
            <w:tcW w:w="1843" w:type="dxa"/>
            <w:tcBorders>
              <w:top w:val="single" w:sz="4" w:space="0" w:color="auto"/>
              <w:left w:val="single" w:sz="4" w:space="0" w:color="auto"/>
              <w:bottom w:val="single" w:sz="4" w:space="0" w:color="auto"/>
              <w:right w:val="single" w:sz="12" w:space="0" w:color="auto"/>
            </w:tcBorders>
          </w:tcPr>
          <w:p w:rsidR="006B458E" w:rsidRPr="00471132" w:rsidRDefault="006B458E">
            <w:pPr>
              <w:jc w:val="right"/>
              <w:rPr>
                <w:sz w:val="22"/>
                <w:szCs w:val="22"/>
                <w:lang w:val="es-ES"/>
              </w:rPr>
            </w:pPr>
          </w:p>
        </w:tc>
      </w:tr>
      <w:tr w:rsidR="006B458E" w:rsidRPr="00471132" w:rsidTr="006B458E">
        <w:trPr>
          <w:trHeight w:val="486"/>
        </w:trPr>
        <w:tc>
          <w:tcPr>
            <w:tcW w:w="444" w:type="dxa"/>
            <w:tcBorders>
              <w:top w:val="single" w:sz="4" w:space="0" w:color="auto"/>
              <w:left w:val="single" w:sz="12" w:space="0" w:color="auto"/>
              <w:bottom w:val="double" w:sz="4" w:space="0" w:color="auto"/>
              <w:right w:val="single" w:sz="4" w:space="0" w:color="auto"/>
            </w:tcBorders>
            <w:shd w:val="clear" w:color="auto" w:fill="66FFFF"/>
          </w:tcPr>
          <w:p w:rsidR="006B458E" w:rsidRPr="00471132" w:rsidRDefault="006B458E">
            <w:pPr>
              <w:ind w:right="-108" w:hanging="120"/>
              <w:jc w:val="center"/>
              <w:rPr>
                <w:sz w:val="22"/>
                <w:szCs w:val="22"/>
                <w:lang w:val="es-ES"/>
              </w:rPr>
            </w:pPr>
          </w:p>
        </w:tc>
        <w:tc>
          <w:tcPr>
            <w:tcW w:w="4946" w:type="dxa"/>
            <w:tcBorders>
              <w:top w:val="single" w:sz="4" w:space="0" w:color="auto"/>
              <w:left w:val="single" w:sz="4" w:space="0" w:color="auto"/>
              <w:bottom w:val="double" w:sz="4" w:space="0" w:color="auto"/>
              <w:right w:val="single" w:sz="4" w:space="0" w:color="auto"/>
            </w:tcBorders>
            <w:shd w:val="clear" w:color="auto" w:fill="66FFFF"/>
          </w:tcPr>
          <w:p w:rsidR="006B458E" w:rsidRPr="00471132" w:rsidRDefault="006B458E">
            <w:pPr>
              <w:rPr>
                <w:b/>
                <w:bCs/>
                <w:sz w:val="22"/>
                <w:szCs w:val="22"/>
                <w:lang w:val="sr-Cyrl-RS" w:eastAsia="sr-Latn-RS"/>
              </w:rPr>
            </w:pPr>
          </w:p>
          <w:p w:rsidR="006B458E" w:rsidRPr="00471132" w:rsidRDefault="006B458E">
            <w:pPr>
              <w:rPr>
                <w:i/>
                <w:sz w:val="22"/>
                <w:szCs w:val="22"/>
                <w:lang w:val="es-ES" w:eastAsia="en-US"/>
              </w:rPr>
            </w:pPr>
            <w:r w:rsidRPr="00471132">
              <w:rPr>
                <w:b/>
                <w:bCs/>
                <w:sz w:val="22"/>
                <w:szCs w:val="22"/>
                <w:lang w:val="sr-Cyrl-RS" w:eastAsia="sr-Latn-RS"/>
              </w:rPr>
              <w:t>С В Е   У К У П Н О :</w:t>
            </w:r>
          </w:p>
        </w:tc>
        <w:tc>
          <w:tcPr>
            <w:tcW w:w="1858" w:type="dxa"/>
            <w:tcBorders>
              <w:top w:val="single" w:sz="4" w:space="0" w:color="auto"/>
              <w:left w:val="single" w:sz="4" w:space="0" w:color="auto"/>
              <w:bottom w:val="double" w:sz="4" w:space="0" w:color="auto"/>
              <w:right w:val="single" w:sz="4" w:space="0" w:color="auto"/>
            </w:tcBorders>
            <w:shd w:val="clear" w:color="auto" w:fill="66FFFF"/>
          </w:tcPr>
          <w:p w:rsidR="006B458E" w:rsidRPr="00471132" w:rsidRDefault="006B458E">
            <w:pPr>
              <w:jc w:val="center"/>
              <w:rPr>
                <w:sz w:val="22"/>
                <w:szCs w:val="22"/>
                <w:lang w:val="es-ES"/>
              </w:rPr>
            </w:pPr>
          </w:p>
        </w:tc>
        <w:tc>
          <w:tcPr>
            <w:tcW w:w="832" w:type="dxa"/>
            <w:tcBorders>
              <w:top w:val="single" w:sz="4" w:space="0" w:color="auto"/>
              <w:left w:val="single" w:sz="4" w:space="0" w:color="auto"/>
              <w:bottom w:val="double" w:sz="4" w:space="0" w:color="auto"/>
              <w:right w:val="single" w:sz="4" w:space="0" w:color="auto"/>
            </w:tcBorders>
            <w:shd w:val="clear" w:color="auto" w:fill="66FFFF"/>
          </w:tcPr>
          <w:p w:rsidR="006B458E" w:rsidRPr="00471132" w:rsidRDefault="006B458E">
            <w:pPr>
              <w:jc w:val="right"/>
              <w:rPr>
                <w:sz w:val="22"/>
                <w:szCs w:val="22"/>
                <w:lang w:val="es-ES"/>
              </w:rPr>
            </w:pPr>
          </w:p>
        </w:tc>
        <w:tc>
          <w:tcPr>
            <w:tcW w:w="1843" w:type="dxa"/>
            <w:tcBorders>
              <w:top w:val="single" w:sz="4" w:space="0" w:color="auto"/>
              <w:left w:val="single" w:sz="4" w:space="0" w:color="auto"/>
              <w:bottom w:val="double" w:sz="4" w:space="0" w:color="auto"/>
              <w:right w:val="single" w:sz="12" w:space="0" w:color="auto"/>
            </w:tcBorders>
            <w:shd w:val="clear" w:color="auto" w:fill="66FFFF"/>
          </w:tcPr>
          <w:p w:rsidR="006B458E" w:rsidRPr="00471132" w:rsidRDefault="006B458E">
            <w:pPr>
              <w:jc w:val="right"/>
              <w:rPr>
                <w:sz w:val="22"/>
                <w:szCs w:val="22"/>
                <w:lang w:val="es-ES"/>
              </w:rPr>
            </w:pPr>
          </w:p>
        </w:tc>
      </w:tr>
    </w:tbl>
    <w:p w:rsidR="003E49C8" w:rsidRDefault="003E49C8" w:rsidP="00750C14">
      <w:pPr>
        <w:jc w:val="both"/>
        <w:rPr>
          <w:lang w:val="sr-Latn-RS"/>
        </w:rPr>
      </w:pPr>
    </w:p>
    <w:p w:rsidR="00C467A8" w:rsidRPr="00A96A65" w:rsidRDefault="00CC2F66" w:rsidP="00750C14">
      <w:pPr>
        <w:jc w:val="both"/>
        <w:rPr>
          <w:lang w:val="sr-Cyrl-RS"/>
        </w:rPr>
      </w:pPr>
      <w:r w:rsidRPr="00A96A65">
        <w:rPr>
          <w:lang w:val="sr-Latn-RS"/>
        </w:rPr>
        <w:t xml:space="preserve"> </w:t>
      </w: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Default="00E53389" w:rsidP="00E53389">
      <w:pPr>
        <w:suppressAutoHyphens w:val="0"/>
        <w:spacing w:after="160" w:line="259" w:lineRule="auto"/>
        <w:rPr>
          <w:b/>
          <w:bCs/>
          <w:i/>
          <w:iCs/>
          <w:kern w:val="1"/>
        </w:rPr>
      </w:pPr>
    </w:p>
    <w:p w:rsidR="00E53389" w:rsidRPr="00B6771E" w:rsidRDefault="00E53389" w:rsidP="00B6771E">
      <w:pPr>
        <w:shd w:val="clear" w:color="auto" w:fill="C6D9F1"/>
        <w:spacing w:after="240" w:line="240" w:lineRule="auto"/>
        <w:jc w:val="center"/>
        <w:rPr>
          <w:b/>
          <w:bCs/>
          <w:i/>
          <w:iCs/>
          <w:kern w:val="1"/>
          <w:lang w:val="sr-Cyrl-CS"/>
        </w:rPr>
      </w:pPr>
      <w:r>
        <w:rPr>
          <w:b/>
          <w:bCs/>
          <w:i/>
          <w:iCs/>
          <w:kern w:val="1"/>
        </w:rPr>
        <w:lastRenderedPageBreak/>
        <w:t xml:space="preserve"> III </w:t>
      </w:r>
      <w:r w:rsidRPr="0071111B">
        <w:rPr>
          <w:b/>
          <w:bCs/>
          <w:i/>
          <w:iCs/>
          <w:kern w:val="1"/>
          <w:lang w:val="sr-Cyrl-CS"/>
        </w:rPr>
        <w:t>УСЛОВИ ЗА УЧЕШЋЕ У ПОСТУПКУ ЈАВНЕ НАБАВКЕ ИЗ ЧЛ. 75. И 76. ЗЈН И УПУТСТВО КАКО СЕ ДОКАЗУЈЕ ИСПУЊЕНОСТ ТИХ УСЛОВА</w:t>
      </w:r>
    </w:p>
    <w:p w:rsidR="00E0174D" w:rsidRPr="00E53389" w:rsidRDefault="00871557" w:rsidP="00E53389">
      <w:pPr>
        <w:suppressAutoHyphens w:val="0"/>
        <w:spacing w:after="160" w:line="259" w:lineRule="auto"/>
        <w:rPr>
          <w:b/>
          <w:bCs/>
          <w:i/>
          <w:iCs/>
          <w:kern w:val="1"/>
        </w:rPr>
      </w:pPr>
      <w:r w:rsidRPr="00A96A65">
        <w:rPr>
          <w:rFonts w:eastAsia="Times New Roman"/>
          <w:b/>
          <w:bCs/>
          <w:kern w:val="1"/>
          <w:lang w:val="sr-Cyrl-CS"/>
        </w:rPr>
        <w:t>1.</w:t>
      </w:r>
      <w:r w:rsidR="005B300F" w:rsidRPr="00A96A65">
        <w:rPr>
          <w:rFonts w:eastAsia="Times New Roman"/>
          <w:b/>
          <w:bCs/>
          <w:kern w:val="1"/>
          <w:lang w:val="sr-Cyrl-CS"/>
        </w:rPr>
        <w:t>ОБАВЕЗНИ УСЛОВИ</w:t>
      </w:r>
    </w:p>
    <w:p w:rsidR="00E0174D" w:rsidRPr="00A96A65" w:rsidRDefault="005B300F">
      <w:pPr>
        <w:tabs>
          <w:tab w:val="left" w:pos="680"/>
        </w:tabs>
        <w:spacing w:after="120" w:line="240" w:lineRule="auto"/>
        <w:jc w:val="both"/>
        <w:rPr>
          <w:kern w:val="1"/>
          <w:lang w:val="sr-Cyrl-CS"/>
        </w:rPr>
      </w:pPr>
      <w:r w:rsidRPr="00A96A65">
        <w:rPr>
          <w:iCs/>
          <w:kern w:val="1"/>
          <w:lang w:val="sr-Cyrl-CS"/>
        </w:rPr>
        <w:t xml:space="preserve">У поступку предметне јавне набавке понуђач мора да докаже да испуњава </w:t>
      </w:r>
      <w:r w:rsidRPr="00A96A65">
        <w:rPr>
          <w:b/>
          <w:iCs/>
          <w:kern w:val="1"/>
          <w:lang w:val="sr-Cyrl-CS"/>
        </w:rPr>
        <w:t>обавезне услове</w:t>
      </w:r>
      <w:r w:rsidRPr="00A96A65">
        <w:rPr>
          <w:iCs/>
          <w:kern w:val="1"/>
          <w:lang w:val="sr-Cyrl-CS"/>
        </w:rPr>
        <w:t xml:space="preserve"> за учешће, дефинисане чл. 75. ЗЈН, а и</w:t>
      </w:r>
      <w:r w:rsidRPr="00A96A65">
        <w:rPr>
          <w:kern w:val="1"/>
          <w:lang w:val="sr-Cyrl-CS"/>
        </w:rPr>
        <w:t xml:space="preserve">спуњеност </w:t>
      </w:r>
      <w:r w:rsidRPr="00A96A65">
        <w:rPr>
          <w:b/>
          <w:kern w:val="1"/>
          <w:lang w:val="sr-Cyrl-CS"/>
        </w:rPr>
        <w:t xml:space="preserve">обавезних услова </w:t>
      </w:r>
      <w:r w:rsidRPr="00A96A65">
        <w:rPr>
          <w:kern w:val="1"/>
          <w:lang w:val="sr-Cyrl-CS"/>
        </w:rPr>
        <w:t xml:space="preserve">за учешће у поступку предметне јавне набавке, доказује на начин дефинисан у следећој табели, </w:t>
      </w:r>
      <w:r w:rsidRPr="00A96A65">
        <w:rPr>
          <w:b/>
          <w:kern w:val="1"/>
          <w:lang w:val="sr-Cyrl-CS"/>
        </w:rPr>
        <w:t>и то: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3232"/>
        <w:gridCol w:w="6079"/>
      </w:tblGrid>
      <w:tr w:rsidR="00E0174D" w:rsidRPr="00A96A65">
        <w:trPr>
          <w:trHeight w:val="548"/>
        </w:trPr>
        <w:tc>
          <w:tcPr>
            <w:tcW w:w="465" w:type="dxa"/>
            <w:shd w:val="clear" w:color="auto" w:fill="C6D9F1"/>
            <w:vAlign w:val="center"/>
          </w:tcPr>
          <w:p w:rsidR="00E0174D" w:rsidRPr="00A96A65" w:rsidRDefault="005B300F">
            <w:pPr>
              <w:spacing w:line="240" w:lineRule="auto"/>
              <w:contextualSpacing/>
              <w:jc w:val="center"/>
              <w:rPr>
                <w:kern w:val="1"/>
                <w:lang w:val="sr-Cyrl-CS"/>
              </w:rPr>
            </w:pPr>
            <w:r w:rsidRPr="00A96A65">
              <w:rPr>
                <w:kern w:val="1"/>
                <w:lang w:val="sr-Cyrl-CS"/>
              </w:rPr>
              <w:t>Р.</w:t>
            </w:r>
          </w:p>
          <w:p w:rsidR="00E0174D" w:rsidRPr="00A96A65" w:rsidRDefault="005B300F">
            <w:pPr>
              <w:spacing w:line="240" w:lineRule="auto"/>
              <w:contextualSpacing/>
              <w:jc w:val="center"/>
              <w:rPr>
                <w:kern w:val="1"/>
                <w:lang w:val="sr-Cyrl-CS"/>
              </w:rPr>
            </w:pPr>
            <w:r w:rsidRPr="00A96A65">
              <w:rPr>
                <w:kern w:val="1"/>
                <w:lang w:val="sr-Cyrl-CS"/>
              </w:rPr>
              <w:t>бр</w:t>
            </w:r>
          </w:p>
        </w:tc>
        <w:tc>
          <w:tcPr>
            <w:tcW w:w="3232" w:type="dxa"/>
            <w:shd w:val="clear" w:color="auto" w:fill="C6D9F1"/>
            <w:vAlign w:val="center"/>
          </w:tcPr>
          <w:p w:rsidR="00E0174D" w:rsidRPr="00A96A65" w:rsidRDefault="005B300F">
            <w:pPr>
              <w:jc w:val="center"/>
              <w:rPr>
                <w:b/>
                <w:kern w:val="1"/>
                <w:lang w:val="sr-Cyrl-CS"/>
              </w:rPr>
            </w:pPr>
            <w:r w:rsidRPr="00A96A65">
              <w:rPr>
                <w:b/>
                <w:kern w:val="1"/>
                <w:lang w:val="sr-Cyrl-CS"/>
              </w:rPr>
              <w:t>ОБАВЕЗНИ УСЛОВИ</w:t>
            </w:r>
          </w:p>
        </w:tc>
        <w:tc>
          <w:tcPr>
            <w:tcW w:w="6079" w:type="dxa"/>
            <w:shd w:val="clear" w:color="auto" w:fill="C6D9F1"/>
            <w:vAlign w:val="center"/>
          </w:tcPr>
          <w:p w:rsidR="00E0174D" w:rsidRPr="00A96A65" w:rsidRDefault="005B300F">
            <w:pPr>
              <w:jc w:val="center"/>
              <w:rPr>
                <w:b/>
                <w:kern w:val="1"/>
                <w:lang w:val="sr-Cyrl-CS"/>
              </w:rPr>
            </w:pPr>
            <w:r w:rsidRPr="00A96A65">
              <w:rPr>
                <w:b/>
                <w:kern w:val="1"/>
              </w:rPr>
              <w:t xml:space="preserve">НАЧИН </w:t>
            </w:r>
            <w:r w:rsidRPr="00A96A65">
              <w:rPr>
                <w:b/>
                <w:kern w:val="1"/>
                <w:lang w:val="sr-Cyrl-CS"/>
              </w:rPr>
              <w:t>ДОКАЗИВАЊА</w:t>
            </w:r>
          </w:p>
        </w:tc>
      </w:tr>
      <w:tr w:rsidR="00E0174D" w:rsidRPr="00A96A65">
        <w:tc>
          <w:tcPr>
            <w:tcW w:w="465" w:type="dxa"/>
          </w:tcPr>
          <w:p w:rsidR="00E0174D" w:rsidRPr="00A96A65" w:rsidRDefault="00E0174D">
            <w:pPr>
              <w:jc w:val="center"/>
              <w:rPr>
                <w:kern w:val="1"/>
                <w:lang w:val="sr-Cyrl-CS"/>
              </w:rPr>
            </w:pPr>
          </w:p>
          <w:p w:rsidR="00E0174D" w:rsidRPr="00A96A65" w:rsidRDefault="00E0174D">
            <w:pPr>
              <w:jc w:val="center"/>
              <w:rPr>
                <w:kern w:val="1"/>
                <w:lang w:val="sr-Cyrl-CS"/>
              </w:rPr>
            </w:pPr>
          </w:p>
          <w:p w:rsidR="00E0174D" w:rsidRPr="00A96A65" w:rsidRDefault="005B300F">
            <w:pPr>
              <w:jc w:val="center"/>
              <w:rPr>
                <w:kern w:val="1"/>
                <w:lang w:val="sr-Cyrl-CS"/>
              </w:rPr>
            </w:pPr>
            <w:r w:rsidRPr="00A96A65">
              <w:rPr>
                <w:kern w:val="1"/>
                <w:lang w:val="sr-Cyrl-CS"/>
              </w:rPr>
              <w:t>1.</w:t>
            </w:r>
          </w:p>
        </w:tc>
        <w:tc>
          <w:tcPr>
            <w:tcW w:w="3232" w:type="dxa"/>
            <w:vAlign w:val="center"/>
          </w:tcPr>
          <w:p w:rsidR="00E0174D" w:rsidRPr="00A96A65" w:rsidRDefault="005B300F">
            <w:pPr>
              <w:rPr>
                <w:color w:val="FF0000"/>
                <w:kern w:val="1"/>
                <w:lang w:val="sr-Cyrl-CS"/>
              </w:rPr>
            </w:pPr>
            <w:r w:rsidRPr="00A96A65">
              <w:rPr>
                <w:iCs/>
                <w:kern w:val="1"/>
                <w:lang w:val="sr-Cyrl-CS"/>
              </w:rPr>
              <w:t xml:space="preserve">Да је регистрован код надлежног органа, односно уписан у одговарајући регистар </w:t>
            </w:r>
            <w:r w:rsidRPr="00A96A65">
              <w:rPr>
                <w:i/>
                <w:iCs/>
                <w:kern w:val="1"/>
                <w:lang w:val="sr-Cyrl-CS"/>
              </w:rPr>
              <w:t>(чл. 75. ст. 1. тач. 1) ЗЈН);</w:t>
            </w:r>
          </w:p>
        </w:tc>
        <w:tc>
          <w:tcPr>
            <w:tcW w:w="6079" w:type="dxa"/>
            <w:vAlign w:val="center"/>
          </w:tcPr>
          <w:p w:rsidR="00E0174D" w:rsidRPr="00A96A65" w:rsidRDefault="005B300F">
            <w:pPr>
              <w:spacing w:after="120" w:line="240" w:lineRule="auto"/>
              <w:rPr>
                <w:kern w:val="1"/>
                <w:lang w:val="sr-Cyrl-CS"/>
              </w:rPr>
            </w:pPr>
            <w:r w:rsidRPr="00A96A65">
              <w:rPr>
                <w:b/>
                <w:kern w:val="1"/>
                <w:u w:val="single"/>
                <w:lang w:val="sr-Cyrl-CS"/>
              </w:rPr>
              <w:t>Правна лица</w:t>
            </w:r>
            <w:r w:rsidRPr="00A96A65">
              <w:rPr>
                <w:kern w:val="1"/>
                <w:u w:val="single"/>
                <w:lang w:val="sr-Cyrl-CS"/>
              </w:rPr>
              <w:t>:</w:t>
            </w:r>
            <w:r w:rsidRPr="00A96A65">
              <w:rPr>
                <w:kern w:val="1"/>
                <w:lang w:val="sr-Cyrl-CS"/>
              </w:rPr>
              <w:t xml:space="preserve">           Извод из регистра Агенције за привредне регистре, односно извод из регистра надлежног Привредног суда;</w:t>
            </w:r>
          </w:p>
          <w:p w:rsidR="00E0174D" w:rsidRPr="00A96A65" w:rsidRDefault="005B300F">
            <w:pPr>
              <w:spacing w:after="120" w:line="240" w:lineRule="auto"/>
              <w:rPr>
                <w:color w:val="FF0000"/>
                <w:kern w:val="1"/>
                <w:lang w:val="sr-Cyrl-CS"/>
              </w:rPr>
            </w:pPr>
            <w:r w:rsidRPr="00A96A65">
              <w:rPr>
                <w:b/>
                <w:kern w:val="1"/>
                <w:u w:val="single"/>
                <w:lang w:val="sr-Cyrl-CS"/>
              </w:rPr>
              <w:t>Предузетници:</w:t>
            </w:r>
            <w:r w:rsidRPr="00A96A65">
              <w:rPr>
                <w:kern w:val="1"/>
                <w:lang w:val="sr-Cyrl-CS"/>
              </w:rPr>
              <w:t xml:space="preserve">         Извод из регистра Агенције за привредне регистре, односно извод из одговарајућег регистра.</w:t>
            </w:r>
          </w:p>
        </w:tc>
      </w:tr>
      <w:tr w:rsidR="00E0174D" w:rsidRPr="00A96A65">
        <w:tc>
          <w:tcPr>
            <w:tcW w:w="465" w:type="dxa"/>
            <w:vAlign w:val="center"/>
          </w:tcPr>
          <w:p w:rsidR="00E0174D" w:rsidRPr="00A96A65" w:rsidRDefault="005B300F">
            <w:pPr>
              <w:jc w:val="center"/>
              <w:rPr>
                <w:kern w:val="1"/>
                <w:lang w:val="sr-Cyrl-CS"/>
              </w:rPr>
            </w:pPr>
            <w:r w:rsidRPr="00A96A65">
              <w:rPr>
                <w:kern w:val="1"/>
                <w:lang w:val="sr-Cyrl-CS"/>
              </w:rPr>
              <w:t>2.</w:t>
            </w:r>
          </w:p>
        </w:tc>
        <w:tc>
          <w:tcPr>
            <w:tcW w:w="3232" w:type="dxa"/>
            <w:vAlign w:val="center"/>
          </w:tcPr>
          <w:p w:rsidR="00E0174D" w:rsidRPr="00A96A65" w:rsidRDefault="005B300F">
            <w:pPr>
              <w:rPr>
                <w:i/>
                <w:iCs/>
                <w:kern w:val="1"/>
                <w:lang w:val="sr-Cyrl-CS"/>
              </w:rPr>
            </w:pPr>
            <w:r w:rsidRPr="00A96A65">
              <w:rPr>
                <w:kern w:val="1"/>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A96A65">
              <w:rPr>
                <w:i/>
                <w:iCs/>
                <w:kern w:val="1"/>
                <w:lang w:val="sr-Cyrl-CS"/>
              </w:rPr>
              <w:t>(чл. 75. ст. 1. тач. 2) ЗЈН);</w:t>
            </w:r>
          </w:p>
          <w:p w:rsidR="00E0174D" w:rsidRPr="00A96A65" w:rsidRDefault="00E0174D">
            <w:pPr>
              <w:rPr>
                <w:color w:val="FF0000"/>
                <w:kern w:val="1"/>
                <w:lang w:val="sr-Cyrl-CS"/>
              </w:rPr>
            </w:pPr>
          </w:p>
        </w:tc>
        <w:tc>
          <w:tcPr>
            <w:tcW w:w="6079" w:type="dxa"/>
          </w:tcPr>
          <w:p w:rsidR="00E0174D" w:rsidRPr="00A96A65" w:rsidRDefault="005B300F">
            <w:pPr>
              <w:jc w:val="both"/>
              <w:rPr>
                <w:kern w:val="1"/>
              </w:rPr>
            </w:pPr>
            <w:r w:rsidRPr="00A96A65">
              <w:rPr>
                <w:b/>
                <w:kern w:val="1"/>
                <w:u w:val="single"/>
              </w:rPr>
              <w:t>Правна лица:</w:t>
            </w:r>
            <w:r w:rsidRPr="00A96A65">
              <w:rPr>
                <w:kern w:val="1"/>
              </w:rPr>
              <w:t xml:space="preserve"> </w:t>
            </w:r>
          </w:p>
          <w:p w:rsidR="00E0174D" w:rsidRPr="00A96A65" w:rsidRDefault="005B300F" w:rsidP="00D84E89">
            <w:pPr>
              <w:pStyle w:val="ListParagraph"/>
              <w:numPr>
                <w:ilvl w:val="1"/>
                <w:numId w:val="3"/>
              </w:numPr>
              <w:spacing w:after="120" w:line="240" w:lineRule="auto"/>
              <w:ind w:left="301" w:hanging="346"/>
              <w:jc w:val="both"/>
            </w:pPr>
            <w:r w:rsidRPr="00A96A65">
              <w:t xml:space="preserve">Извод из казнене евиденције, односно уверењe </w:t>
            </w:r>
            <w:r w:rsidRPr="00A96A65">
              <w:rPr>
                <w:b/>
              </w:rPr>
              <w:t>основног суда</w:t>
            </w:r>
            <w:r w:rsidRPr="00A96A65">
              <w:t xml:space="preserve">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E0174D" w:rsidRPr="00A96A65" w:rsidRDefault="005B300F">
            <w:pPr>
              <w:spacing w:after="120" w:line="240" w:lineRule="auto"/>
              <w:jc w:val="both"/>
            </w:pPr>
            <w:r w:rsidRPr="00A96A65">
              <w:rPr>
                <w:u w:val="single"/>
              </w:rPr>
              <w:t>Напомена:</w:t>
            </w:r>
            <w:r w:rsidRPr="00A96A65">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w:t>
            </w:r>
            <w:r w:rsidRPr="00A96A65">
              <w:rPr>
                <w:b/>
              </w:rPr>
              <w:t xml:space="preserve"> УВЕРЕЊЕ ВИШЕГ СУДА</w:t>
            </w:r>
            <w:r w:rsidRPr="00A96A65">
              <w:t xml:space="preserve">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E0174D" w:rsidRPr="00A96A65" w:rsidRDefault="005B300F">
            <w:pPr>
              <w:spacing w:after="120" w:line="240" w:lineRule="auto"/>
              <w:ind w:left="302" w:hanging="302"/>
              <w:jc w:val="both"/>
            </w:pPr>
            <w:r w:rsidRPr="00A96A65">
              <w:t xml:space="preserve">2) Извод из казнене евиденције </w:t>
            </w:r>
            <w:r w:rsidRPr="00A96A65">
              <w:rPr>
                <w:b/>
              </w:rPr>
              <w:t>Посебног одељења за организовани криминал Вишег суда у Београду</w:t>
            </w:r>
            <w:r w:rsidRPr="00A96A65">
              <w:t xml:space="preserve">, којим се потврђује да правно лице није осуђивано за неко од кривичних дела организованог криминала; </w:t>
            </w:r>
          </w:p>
          <w:p w:rsidR="00E0174D" w:rsidRPr="00A96A65" w:rsidRDefault="005B300F">
            <w:pPr>
              <w:spacing w:after="120" w:line="240" w:lineRule="auto"/>
              <w:ind w:left="302" w:hanging="302"/>
              <w:jc w:val="both"/>
            </w:pPr>
            <w:r w:rsidRPr="00A96A65">
              <w:t xml:space="preserve">3) Извод из казнене евиденције, односно уверење </w:t>
            </w:r>
            <w:r w:rsidRPr="00A96A65">
              <w:rPr>
                <w:b/>
              </w:rPr>
              <w:t>надлежне полицијске управе</w:t>
            </w:r>
            <w:r w:rsidRPr="00A96A65">
              <w:t xml:space="preserve"> </w:t>
            </w:r>
            <w:r w:rsidRPr="00A96A65">
              <w:rPr>
                <w:b/>
              </w:rPr>
              <w:t>МУП-а</w:t>
            </w:r>
            <w:r w:rsidRPr="00A96A65">
              <w:t xml:space="preserve">, којим се потврђује да законски заступник подносиоца пријаве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E0174D" w:rsidRPr="00A96A65" w:rsidRDefault="005B300F">
            <w:pPr>
              <w:jc w:val="both"/>
              <w:rPr>
                <w:kern w:val="1"/>
              </w:rPr>
            </w:pPr>
            <w:r w:rsidRPr="00A96A65">
              <w:rPr>
                <w:b/>
                <w:kern w:val="1"/>
                <w:u w:val="single"/>
              </w:rPr>
              <w:t>Предузетници и физичка лица</w:t>
            </w:r>
            <w:r w:rsidRPr="00A96A65">
              <w:rPr>
                <w:b/>
                <w:kern w:val="1"/>
              </w:rPr>
              <w:t>:</w:t>
            </w:r>
            <w:r w:rsidRPr="00A96A65">
              <w:rPr>
                <w:kern w:val="1"/>
              </w:rPr>
              <w:t xml:space="preserve"> </w:t>
            </w:r>
          </w:p>
          <w:p w:rsidR="00E0174D" w:rsidRPr="00A96A65" w:rsidRDefault="005B300F">
            <w:pPr>
              <w:jc w:val="both"/>
              <w:rPr>
                <w:kern w:val="1"/>
              </w:rPr>
            </w:pPr>
            <w:r w:rsidRPr="00A96A65">
              <w:rPr>
                <w:kern w:val="1"/>
              </w:rPr>
              <w:lastRenderedPageBreak/>
              <w:t xml:space="preserve">Извод из казнене евиденције, односно уверење </w:t>
            </w:r>
            <w:r w:rsidRPr="00A96A65">
              <w:rPr>
                <w:b/>
                <w:kern w:val="1"/>
              </w:rPr>
              <w:t>надлежне полицијске управе МУП-а,</w:t>
            </w:r>
            <w:r w:rsidRPr="00A96A65">
              <w:rPr>
                <w:kern w:val="1"/>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E0174D" w:rsidRPr="00A96A65" w:rsidRDefault="005B300F">
            <w:pPr>
              <w:spacing w:line="240" w:lineRule="auto"/>
              <w:jc w:val="both"/>
              <w:rPr>
                <w:i/>
                <w:color w:val="FF0000"/>
                <w:kern w:val="1"/>
              </w:rPr>
            </w:pPr>
            <w:r w:rsidRPr="00A96A65">
              <w:rPr>
                <w:b/>
                <w:i/>
                <w:kern w:val="1"/>
              </w:rPr>
              <w:t>Докази не може бити старији од два месеца пре отварања понуда.</w:t>
            </w:r>
          </w:p>
        </w:tc>
      </w:tr>
      <w:tr w:rsidR="00E0174D" w:rsidRPr="00A96A65">
        <w:tc>
          <w:tcPr>
            <w:tcW w:w="465" w:type="dxa"/>
            <w:vAlign w:val="center"/>
          </w:tcPr>
          <w:p w:rsidR="00E0174D" w:rsidRPr="00A96A65" w:rsidRDefault="005B300F">
            <w:pPr>
              <w:jc w:val="center"/>
              <w:rPr>
                <w:kern w:val="1"/>
                <w:lang w:val="sr-Cyrl-CS"/>
              </w:rPr>
            </w:pPr>
            <w:r w:rsidRPr="00A96A65">
              <w:rPr>
                <w:kern w:val="1"/>
                <w:lang w:val="sr-Cyrl-CS"/>
              </w:rPr>
              <w:lastRenderedPageBreak/>
              <w:t>3.</w:t>
            </w:r>
          </w:p>
        </w:tc>
        <w:tc>
          <w:tcPr>
            <w:tcW w:w="3232" w:type="dxa"/>
            <w:vAlign w:val="center"/>
          </w:tcPr>
          <w:p w:rsidR="00E0174D" w:rsidRPr="00A96A65" w:rsidRDefault="005B300F">
            <w:pPr>
              <w:jc w:val="center"/>
              <w:rPr>
                <w:kern w:val="1"/>
              </w:rPr>
            </w:pPr>
            <w:r w:rsidRPr="00A96A65">
              <w:rPr>
                <w:kern w:val="1"/>
              </w:rPr>
              <w:t>/</w:t>
            </w:r>
          </w:p>
        </w:tc>
        <w:tc>
          <w:tcPr>
            <w:tcW w:w="6079" w:type="dxa"/>
          </w:tcPr>
          <w:p w:rsidR="00E0174D" w:rsidRPr="00A96A65" w:rsidRDefault="005B300F">
            <w:pPr>
              <w:jc w:val="center"/>
              <w:rPr>
                <w:kern w:val="1"/>
              </w:rPr>
            </w:pPr>
            <w:r w:rsidRPr="00A96A65">
              <w:rPr>
                <w:kern w:val="1"/>
              </w:rPr>
              <w:t>/</w:t>
            </w:r>
          </w:p>
        </w:tc>
      </w:tr>
      <w:tr w:rsidR="00E0174D" w:rsidRPr="00A96A65">
        <w:tc>
          <w:tcPr>
            <w:tcW w:w="465" w:type="dxa"/>
            <w:vAlign w:val="center"/>
          </w:tcPr>
          <w:p w:rsidR="00E0174D" w:rsidRPr="00A96A65" w:rsidRDefault="005B300F">
            <w:pPr>
              <w:jc w:val="center"/>
              <w:rPr>
                <w:color w:val="FF0000"/>
                <w:kern w:val="1"/>
                <w:lang w:val="sr-Cyrl-CS"/>
              </w:rPr>
            </w:pPr>
            <w:r w:rsidRPr="00A96A65">
              <w:rPr>
                <w:kern w:val="1"/>
                <w:lang w:val="sr-Cyrl-CS"/>
              </w:rPr>
              <w:t>4.</w:t>
            </w:r>
          </w:p>
        </w:tc>
        <w:tc>
          <w:tcPr>
            <w:tcW w:w="3232" w:type="dxa"/>
            <w:vAlign w:val="center"/>
          </w:tcPr>
          <w:p w:rsidR="00E0174D" w:rsidRPr="00A96A65" w:rsidRDefault="005B300F">
            <w:pPr>
              <w:rPr>
                <w:color w:val="FF0000"/>
                <w:kern w:val="1"/>
                <w:lang w:val="sr-Cyrl-CS"/>
              </w:rPr>
            </w:pPr>
            <w:r w:rsidRPr="00A96A65">
              <w:rPr>
                <w:kern w:val="1"/>
                <w:lang w:val="sr-Cyrl-CS"/>
              </w:rPr>
              <w:t xml:space="preserve">Да је измирио доспеле порезе, </w:t>
            </w:r>
            <w:r w:rsidRPr="00A96A65">
              <w:rPr>
                <w:w w:val="95"/>
                <w:kern w:val="20"/>
                <w:lang w:val="sr-Cyrl-CS"/>
              </w:rPr>
              <w:t>доприносе и друге јавне дажбине</w:t>
            </w:r>
            <w:r w:rsidRPr="00A96A65">
              <w:rPr>
                <w:kern w:val="1"/>
                <w:lang w:val="sr-Cyrl-CS"/>
              </w:rPr>
              <w:t xml:space="preserve"> у складу са прописима Републике Србије или стране државе када има седиште на њеној територији </w:t>
            </w:r>
            <w:r w:rsidRPr="00A96A65">
              <w:rPr>
                <w:i/>
                <w:iCs/>
                <w:kern w:val="1"/>
                <w:lang w:val="sr-Cyrl-CS"/>
              </w:rPr>
              <w:t>(чл. 75. ст. 1. тач. 4) ЗЈН);</w:t>
            </w:r>
          </w:p>
        </w:tc>
        <w:tc>
          <w:tcPr>
            <w:tcW w:w="6079" w:type="dxa"/>
          </w:tcPr>
          <w:p w:rsidR="00E0174D" w:rsidRPr="00A96A65" w:rsidRDefault="005B300F">
            <w:pPr>
              <w:jc w:val="both"/>
              <w:rPr>
                <w:kern w:val="1"/>
                <w:lang w:val="sr-Cyrl-CS"/>
              </w:rPr>
            </w:pPr>
            <w:r w:rsidRPr="00A96A65">
              <w:rPr>
                <w:kern w:val="1"/>
                <w:lang w:val="sr-Cyrl-CS"/>
              </w:rPr>
              <w:t xml:space="preserve">Уверење </w:t>
            </w:r>
            <w:r w:rsidRPr="00A96A65">
              <w:rPr>
                <w:bCs/>
                <w:kern w:val="1"/>
                <w:lang w:val="sr-Cyrl-CS"/>
              </w:rPr>
              <w:t xml:space="preserve">Пореске управе Министарства финансија </w:t>
            </w:r>
            <w:r w:rsidRPr="00A96A65">
              <w:rPr>
                <w:kern w:val="1"/>
                <w:lang w:val="sr-Cyrl-CS"/>
              </w:rPr>
              <w:t>да је измирио доспеле порезе и доприносе и</w:t>
            </w:r>
            <w:r w:rsidRPr="00A96A65">
              <w:rPr>
                <w:b/>
                <w:kern w:val="1"/>
                <w:lang w:val="sr-Cyrl-CS"/>
              </w:rPr>
              <w:t xml:space="preserve"> </w:t>
            </w:r>
            <w:r w:rsidRPr="00A96A65">
              <w:rPr>
                <w:kern w:val="1"/>
                <w:lang w:val="sr-Cyrl-CS"/>
              </w:rPr>
              <w:t xml:space="preserve">уверење надлежне управе </w:t>
            </w:r>
            <w:r w:rsidRPr="00A96A65">
              <w:rPr>
                <w:bCs/>
                <w:kern w:val="1"/>
                <w:lang w:val="sr-Cyrl-CS"/>
              </w:rPr>
              <w:t xml:space="preserve">локалне самоуправе </w:t>
            </w:r>
            <w:r w:rsidRPr="00A96A65">
              <w:rPr>
                <w:kern w:val="1"/>
                <w:lang w:val="sr-Cyrl-CS"/>
              </w:rPr>
              <w:t xml:space="preserve">да је измирио обавезе по основу изворних локалних јавних прихода или потврду надлежног органа да се подносилац пријаве налази у поступку приватизације. </w:t>
            </w:r>
          </w:p>
          <w:p w:rsidR="00E0174D" w:rsidRPr="00A96A65" w:rsidRDefault="005B300F">
            <w:pPr>
              <w:jc w:val="both"/>
              <w:rPr>
                <w:i/>
                <w:kern w:val="1"/>
                <w:lang w:val="sr-Cyrl-CS"/>
              </w:rPr>
            </w:pPr>
            <w:r w:rsidRPr="00A96A65">
              <w:rPr>
                <w:b/>
                <w:i/>
                <w:kern w:val="1"/>
                <w:lang w:val="sr-Cyrl-CS"/>
              </w:rPr>
              <w:t>Докази не могу бити старији од два месеца пре отварања понуда.</w:t>
            </w:r>
          </w:p>
        </w:tc>
      </w:tr>
      <w:tr w:rsidR="00E0174D" w:rsidRPr="00A96A65">
        <w:tc>
          <w:tcPr>
            <w:tcW w:w="465" w:type="dxa"/>
            <w:vAlign w:val="center"/>
          </w:tcPr>
          <w:p w:rsidR="00E0174D" w:rsidRPr="00A96A65" w:rsidRDefault="005B300F">
            <w:pPr>
              <w:jc w:val="center"/>
              <w:rPr>
                <w:kern w:val="1"/>
                <w:lang w:val="sr-Cyrl-CS"/>
              </w:rPr>
            </w:pPr>
            <w:r w:rsidRPr="00A96A65">
              <w:rPr>
                <w:kern w:val="1"/>
                <w:lang w:val="sr-Cyrl-CS"/>
              </w:rPr>
              <w:t>5.</w:t>
            </w:r>
          </w:p>
        </w:tc>
        <w:tc>
          <w:tcPr>
            <w:tcW w:w="3232" w:type="dxa"/>
            <w:vAlign w:val="center"/>
          </w:tcPr>
          <w:p w:rsidR="00721E92" w:rsidRPr="00A96A65" w:rsidRDefault="00721E92">
            <w:pPr>
              <w:rPr>
                <w:kern w:val="1"/>
                <w:lang w:val="sr-Cyrl-CS"/>
              </w:rPr>
            </w:pPr>
          </w:p>
          <w:p w:rsidR="00721E92" w:rsidRPr="00A96A65" w:rsidRDefault="00721E92">
            <w:pPr>
              <w:rPr>
                <w:kern w:val="1"/>
                <w:lang w:val="sr-Cyrl-CS"/>
              </w:rPr>
            </w:pPr>
          </w:p>
          <w:p w:rsidR="00721E92" w:rsidRPr="00A96A65" w:rsidRDefault="00721E92">
            <w:pPr>
              <w:rPr>
                <w:kern w:val="1"/>
                <w:lang w:val="sr-Cyrl-CS"/>
              </w:rPr>
            </w:pPr>
          </w:p>
          <w:p w:rsidR="00E0174D" w:rsidRPr="00A96A65" w:rsidRDefault="005B300F">
            <w:pPr>
              <w:rPr>
                <w:i/>
                <w:iCs/>
                <w:kern w:val="1"/>
                <w:lang w:val="sr-Cyrl-CS"/>
              </w:rPr>
            </w:pPr>
            <w:r w:rsidRPr="00A96A65">
              <w:rPr>
                <w:kern w:val="1"/>
                <w:lang w:val="sr-Cyrl-CS"/>
              </w:rPr>
              <w:t xml:space="preserve">Да има важећу дозволу надлежног органа за обављање делатности која је предмет јавне набавке </w:t>
            </w:r>
            <w:r w:rsidRPr="00A96A65">
              <w:rPr>
                <w:i/>
                <w:iCs/>
                <w:kern w:val="1"/>
                <w:lang w:val="sr-Cyrl-CS"/>
              </w:rPr>
              <w:t>(чл. 75. ст. 1. тач. 5) ЗЈН):</w:t>
            </w:r>
          </w:p>
          <w:p w:rsidR="00E0174D" w:rsidRPr="00A96A65" w:rsidRDefault="00E0174D">
            <w:pPr>
              <w:rPr>
                <w:kern w:val="1"/>
                <w:lang w:val="sr-Cyrl-CS"/>
              </w:rPr>
            </w:pPr>
          </w:p>
        </w:tc>
        <w:tc>
          <w:tcPr>
            <w:tcW w:w="6079" w:type="dxa"/>
          </w:tcPr>
          <w:p w:rsidR="00721E92" w:rsidRPr="00A96A65" w:rsidRDefault="00721E92" w:rsidP="00721E92">
            <w:pPr>
              <w:pStyle w:val="ListParagraph"/>
              <w:tabs>
                <w:tab w:val="left" w:pos="720"/>
              </w:tabs>
              <w:ind w:left="0"/>
              <w:jc w:val="both"/>
              <w:rPr>
                <w:iCs/>
                <w:lang w:val="sr-Latn-ME"/>
              </w:rPr>
            </w:pPr>
            <w:r w:rsidRPr="00A96A65">
              <w:rPr>
                <w:iCs/>
                <w:lang w:val="sr-Latn-ME"/>
              </w:rPr>
              <w:t>Важећа решења о испуњености услова за добијање лиценце за извођење радова и грађење објеката које издаје Министарство грађевинaрства, саобраћаја и инфраструктуре (лиценца) и то:</w:t>
            </w:r>
          </w:p>
          <w:p w:rsidR="00721E92" w:rsidRPr="00A96A65" w:rsidRDefault="00721E92" w:rsidP="00721E92">
            <w:pPr>
              <w:pStyle w:val="ListParagraph"/>
              <w:tabs>
                <w:tab w:val="left" w:pos="720"/>
              </w:tabs>
              <w:ind w:left="0"/>
              <w:jc w:val="both"/>
              <w:rPr>
                <w:iCs/>
                <w:lang w:val="sr-Latn-ME"/>
              </w:rPr>
            </w:pPr>
            <w:r w:rsidRPr="00A96A65">
              <w:rPr>
                <w:b/>
                <w:iCs/>
                <w:lang w:val="sr-Latn-ME"/>
              </w:rPr>
              <w:t xml:space="preserve">И030М1 </w:t>
            </w:r>
            <w:r w:rsidRPr="00A96A65">
              <w:rPr>
                <w:iCs/>
                <w:lang w:val="sr-Latn-ME"/>
              </w:rPr>
              <w:t>- извођење термотехничких, термоенергетских, процесних и гасних инсталација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w:t>
            </w:r>
          </w:p>
          <w:p w:rsidR="00721E92" w:rsidRPr="00A96A65" w:rsidRDefault="00721E92" w:rsidP="00721E92">
            <w:pPr>
              <w:pStyle w:val="ListParagraph"/>
              <w:tabs>
                <w:tab w:val="left" w:pos="720"/>
              </w:tabs>
              <w:ind w:left="0"/>
              <w:jc w:val="both"/>
              <w:rPr>
                <w:iCs/>
                <w:lang w:val="sr-Latn-ME"/>
              </w:rPr>
            </w:pPr>
          </w:p>
          <w:p w:rsidR="00721E92" w:rsidRPr="00A96A65" w:rsidRDefault="00721E92" w:rsidP="00721E92">
            <w:pPr>
              <w:pStyle w:val="ListParagraph"/>
              <w:tabs>
                <w:tab w:val="left" w:pos="720"/>
              </w:tabs>
              <w:jc w:val="both"/>
              <w:rPr>
                <w:iCs/>
                <w:lang w:val="sr-Latn-ME"/>
              </w:rPr>
            </w:pPr>
            <w:r w:rsidRPr="00A96A65">
              <w:rPr>
                <w:iCs/>
                <w:lang w:val="sr-Latn-ME"/>
              </w:rPr>
              <w:t>или</w:t>
            </w:r>
          </w:p>
          <w:p w:rsidR="00721E92" w:rsidRPr="00A96A65" w:rsidRDefault="00721E92" w:rsidP="00721E92">
            <w:pPr>
              <w:pStyle w:val="ListParagraph"/>
              <w:tabs>
                <w:tab w:val="left" w:pos="720"/>
              </w:tabs>
              <w:jc w:val="both"/>
              <w:rPr>
                <w:iCs/>
                <w:lang w:val="sr-Cyrl-RS"/>
              </w:rPr>
            </w:pPr>
          </w:p>
          <w:p w:rsidR="00721E92" w:rsidRPr="00A96A65" w:rsidRDefault="00721E92" w:rsidP="00721E92">
            <w:pPr>
              <w:pStyle w:val="ListParagraph"/>
              <w:tabs>
                <w:tab w:val="left" w:pos="720"/>
              </w:tabs>
              <w:ind w:left="0"/>
              <w:jc w:val="both"/>
              <w:rPr>
                <w:iCs/>
                <w:lang w:val="sr-Cyrl-RS"/>
              </w:rPr>
            </w:pPr>
            <w:r w:rsidRPr="00A96A65">
              <w:rPr>
                <w:b/>
                <w:iCs/>
                <w:lang w:val="sr-Latn-ME"/>
              </w:rPr>
              <w:t xml:space="preserve">И031М1 </w:t>
            </w:r>
            <w:r w:rsidRPr="00A96A65">
              <w:rPr>
                <w:iCs/>
                <w:lang w:val="sr-Latn-ME"/>
              </w:rPr>
              <w:t>- извођење термотехничких, термоенергетских, процесних и гасних инсталација нафтовода и продуктовода, гасовода називног радног надпритиска преко 16 бара уколико прелази преко територије две или више општина, складишта нафте, течног нафтног гаса и нафтних деривата капацитета преко 500 тона који се граде ван експлоатационих поља дефинисаних законом којим се уређује рударство и геолошка истраживања</w:t>
            </w:r>
            <w:r w:rsidRPr="00A96A65">
              <w:rPr>
                <w:iCs/>
                <w:lang w:val="sr-Cyrl-RS"/>
              </w:rPr>
              <w:t>.</w:t>
            </w:r>
          </w:p>
          <w:p w:rsidR="00E0174D" w:rsidRPr="00A96A65" w:rsidRDefault="00E0174D" w:rsidP="00721E92">
            <w:pPr>
              <w:pStyle w:val="BodyText"/>
              <w:tabs>
                <w:tab w:val="left" w:pos="567"/>
              </w:tabs>
              <w:spacing w:after="0"/>
              <w:jc w:val="both"/>
              <w:rPr>
                <w:lang w:val="sr-Cyrl-CS"/>
              </w:rPr>
            </w:pPr>
          </w:p>
        </w:tc>
      </w:tr>
      <w:tr w:rsidR="00E0174D" w:rsidRPr="00A96A65">
        <w:tc>
          <w:tcPr>
            <w:tcW w:w="465" w:type="dxa"/>
            <w:vAlign w:val="center"/>
          </w:tcPr>
          <w:p w:rsidR="00E0174D" w:rsidRPr="00A96A65" w:rsidRDefault="005B300F">
            <w:pPr>
              <w:jc w:val="center"/>
              <w:rPr>
                <w:kern w:val="1"/>
                <w:lang w:val="sr-Cyrl-CS"/>
              </w:rPr>
            </w:pPr>
            <w:r w:rsidRPr="00A96A65">
              <w:rPr>
                <w:kern w:val="1"/>
                <w:lang w:val="sr-Cyrl-CS"/>
              </w:rPr>
              <w:t>6.</w:t>
            </w:r>
          </w:p>
        </w:tc>
        <w:tc>
          <w:tcPr>
            <w:tcW w:w="3232" w:type="dxa"/>
            <w:vAlign w:val="center"/>
          </w:tcPr>
          <w:p w:rsidR="00E0174D" w:rsidRPr="00A96A65" w:rsidRDefault="005B300F">
            <w:pPr>
              <w:rPr>
                <w:kern w:val="1"/>
              </w:rPr>
            </w:pPr>
            <w:r w:rsidRPr="00A96A65">
              <w:rPr>
                <w:kern w:val="1"/>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96A65">
              <w:rPr>
                <w:i/>
                <w:iCs/>
                <w:kern w:val="1"/>
                <w:lang w:val="sr-Cyrl-CS"/>
              </w:rPr>
              <w:t>чл. 75. ст. 2. ЗЈН).</w:t>
            </w:r>
          </w:p>
        </w:tc>
        <w:tc>
          <w:tcPr>
            <w:tcW w:w="6079" w:type="dxa"/>
          </w:tcPr>
          <w:p w:rsidR="00E0174D" w:rsidRPr="00A96A65" w:rsidRDefault="005B300F">
            <w:pPr>
              <w:spacing w:after="120" w:line="240" w:lineRule="auto"/>
              <w:jc w:val="both"/>
              <w:rPr>
                <w:kern w:val="1"/>
              </w:rPr>
            </w:pPr>
            <w:r w:rsidRPr="00A96A65">
              <w:rPr>
                <w:kern w:val="1"/>
              </w:rPr>
              <w:t xml:space="preserve">Потписан о оверен Oбразац изјаве (Образац изјаве је дат у конкурсној документацији). Изјава мора да буде потписана од стране овлашћеног лица понуђача. Уколико понуду подноси </w:t>
            </w:r>
            <w:r w:rsidRPr="00A96A65">
              <w:rPr>
                <w:b/>
                <w:kern w:val="1"/>
              </w:rPr>
              <w:t>група понуђача</w:t>
            </w:r>
            <w:r w:rsidRPr="00A96A65">
              <w:rPr>
                <w:kern w:val="1"/>
              </w:rPr>
              <w:t>, Изјава мора бити потписана од стране овлашћеног лица сваког понуђача из групе понуђача.</w:t>
            </w:r>
          </w:p>
          <w:p w:rsidR="00E0174D" w:rsidRPr="00A96A65" w:rsidRDefault="00E0174D">
            <w:pPr>
              <w:jc w:val="both"/>
              <w:rPr>
                <w:kern w:val="1"/>
              </w:rPr>
            </w:pPr>
          </w:p>
        </w:tc>
      </w:tr>
    </w:tbl>
    <w:p w:rsidR="00E0174D" w:rsidRDefault="00E0174D">
      <w:pPr>
        <w:spacing w:after="120" w:line="240" w:lineRule="auto"/>
        <w:jc w:val="center"/>
        <w:rPr>
          <w:rFonts w:eastAsia="Times New Roman"/>
          <w:b/>
          <w:bCs/>
          <w:kern w:val="1"/>
          <w:lang w:val="sr-Cyrl-CS"/>
        </w:rPr>
      </w:pPr>
    </w:p>
    <w:p w:rsidR="00B6771E" w:rsidRPr="00A96A65" w:rsidRDefault="00B6771E">
      <w:pPr>
        <w:spacing w:after="120" w:line="240" w:lineRule="auto"/>
        <w:jc w:val="center"/>
        <w:rPr>
          <w:rFonts w:eastAsia="Times New Roman"/>
          <w:b/>
          <w:bCs/>
          <w:kern w:val="1"/>
          <w:lang w:val="sr-Cyrl-CS"/>
        </w:rPr>
      </w:pPr>
    </w:p>
    <w:p w:rsidR="00871557" w:rsidRPr="00A96A65" w:rsidRDefault="00871557" w:rsidP="00871557">
      <w:pPr>
        <w:pStyle w:val="ListParagraph"/>
        <w:tabs>
          <w:tab w:val="left" w:pos="680"/>
        </w:tabs>
        <w:spacing w:before="240" w:after="240" w:line="240" w:lineRule="auto"/>
        <w:ind w:left="0"/>
        <w:rPr>
          <w:rFonts w:eastAsia="TimesNewRomanPSMT"/>
          <w:b/>
          <w:bCs/>
          <w:i/>
          <w:kern w:val="2"/>
          <w:lang w:val="sr-Cyrl-RS"/>
        </w:rPr>
      </w:pPr>
      <w:r w:rsidRPr="00A96A65">
        <w:rPr>
          <w:rFonts w:eastAsia="TimesNewRomanPSMT"/>
          <w:b/>
          <w:bCs/>
          <w:i/>
          <w:lang w:val="sr-Latn-RS"/>
        </w:rPr>
        <w:lastRenderedPageBreak/>
        <w:t>2.</w:t>
      </w:r>
      <w:r w:rsidRPr="00A96A65">
        <w:rPr>
          <w:rFonts w:eastAsia="TimesNewRomanPSMT"/>
          <w:b/>
          <w:bCs/>
          <w:i/>
          <w:lang w:val="sr-Cyrl-RS"/>
        </w:rPr>
        <w:t xml:space="preserve"> </w:t>
      </w:r>
      <w:r w:rsidRPr="00A96A65">
        <w:rPr>
          <w:rFonts w:eastAsia="TimesNewRomanPSMT"/>
          <w:b/>
          <w:bCs/>
          <w:i/>
          <w:lang w:val="sr-Cyrl-CS"/>
        </w:rPr>
        <w:t xml:space="preserve">ДОДАТНИ УСЛОВИ  </w:t>
      </w:r>
      <w:r w:rsidRPr="00A96A65">
        <w:rPr>
          <w:rFonts w:eastAsia="TimesNewRomanPSMT"/>
          <w:b/>
          <w:bCs/>
          <w:i/>
          <w:lang w:val="sr-Latn-RS"/>
        </w:rPr>
        <w:t xml:space="preserve">( </w:t>
      </w:r>
      <w:r w:rsidRPr="00A96A65">
        <w:rPr>
          <w:rFonts w:eastAsia="TimesNewRomanPSMT"/>
          <w:b/>
          <w:bCs/>
          <w:i/>
          <w:lang w:val="sr-Cyrl-RS"/>
        </w:rPr>
        <w:t>ЧЛАН 76.ЗАКОНА)</w:t>
      </w:r>
    </w:p>
    <w:p w:rsidR="00871557" w:rsidRPr="00A96A65" w:rsidRDefault="00871557" w:rsidP="00871557">
      <w:pPr>
        <w:pStyle w:val="ListParagraph"/>
        <w:tabs>
          <w:tab w:val="left" w:pos="680"/>
        </w:tabs>
        <w:spacing w:before="240" w:after="240" w:line="240" w:lineRule="auto"/>
        <w:ind w:left="0"/>
        <w:rPr>
          <w:rFonts w:eastAsia="TimesNewRomanPSMT"/>
          <w:b/>
          <w:bCs/>
          <w:i/>
          <w:lang w:val="sr-Cyrl-RS"/>
        </w:rPr>
      </w:pPr>
      <w:r w:rsidRPr="00A96A65">
        <w:rPr>
          <w:bCs/>
          <w:iCs/>
        </w:rPr>
        <w:t xml:space="preserve">Понуђач који </w:t>
      </w:r>
      <w:r w:rsidRPr="00A96A65">
        <w:rPr>
          <w:iCs/>
        </w:rPr>
        <w:t xml:space="preserve">учествује у поступку предметне јавне набавке </w:t>
      </w:r>
      <w:proofErr w:type="gramStart"/>
      <w:r w:rsidRPr="00A96A65">
        <w:rPr>
          <w:iCs/>
        </w:rPr>
        <w:t xml:space="preserve">мора </w:t>
      </w:r>
      <w:r w:rsidRPr="00A96A65">
        <w:rPr>
          <w:iCs/>
          <w:lang w:val="sr-Cyrl-RS"/>
        </w:rPr>
        <w:t xml:space="preserve"> да</w:t>
      </w:r>
      <w:proofErr w:type="gramEnd"/>
      <w:r w:rsidRPr="00A96A65">
        <w:rPr>
          <w:iCs/>
          <w:lang w:val="sr-Cyrl-RS"/>
        </w:rPr>
        <w:t xml:space="preserve"> </w:t>
      </w:r>
      <w:r w:rsidRPr="00A96A65">
        <w:rPr>
          <w:iCs/>
        </w:rPr>
        <w:t xml:space="preserve">испуњава </w:t>
      </w:r>
      <w:r w:rsidRPr="00A96A65">
        <w:rPr>
          <w:b/>
          <w:iCs/>
        </w:rPr>
        <w:t>додатне услове</w:t>
      </w:r>
      <w:r w:rsidRPr="00A96A65">
        <w:rPr>
          <w:iCs/>
        </w:rPr>
        <w:t xml:space="preserve"> за учешће у поступку јавне набавке,</w:t>
      </w:r>
      <w:r w:rsidRPr="00A96A65">
        <w:rPr>
          <w:iCs/>
          <w:lang w:val="sr-Cyrl-RS"/>
        </w:rPr>
        <w:t xml:space="preserve"> дефинисане  чл.76. ЗЈН.</w:t>
      </w:r>
      <w:r w:rsidRPr="00A96A65">
        <w:rPr>
          <w:rFonts w:eastAsia="TimesNewRomanPS-BoldMT"/>
          <w:b/>
          <w:bCs/>
          <w:lang w:val="sr-Cyrl-CS"/>
        </w:rPr>
        <w:t xml:space="preserve"> </w:t>
      </w:r>
      <w:r w:rsidRPr="00A96A65">
        <w:rPr>
          <w:iCs/>
          <w:lang w:val="sr-Cyrl-CS"/>
        </w:rPr>
        <w:t>а и</w:t>
      </w:r>
      <w:r w:rsidRPr="00A96A65">
        <w:rPr>
          <w:rFonts w:eastAsia="TimesNewRomanPS-BoldMT"/>
          <w:bCs/>
          <w:lang w:val="sr-Cyrl-CS"/>
        </w:rPr>
        <w:t xml:space="preserve">спуњеност </w:t>
      </w:r>
      <w:r w:rsidRPr="00A96A65">
        <w:rPr>
          <w:rFonts w:eastAsia="TimesNewRomanPS-BoldMT"/>
          <w:b/>
          <w:bCs/>
          <w:lang w:val="sr-Cyrl-CS"/>
        </w:rPr>
        <w:t xml:space="preserve">додатних услова </w:t>
      </w:r>
      <w:r w:rsidRPr="00A96A65">
        <w:rPr>
          <w:rFonts w:eastAsia="TimesNewRomanPS-BoldMT"/>
          <w:bCs/>
          <w:lang w:val="sr-Cyrl-CS"/>
        </w:rPr>
        <w:t xml:space="preserve">понуђач доказује </w:t>
      </w:r>
      <w:r w:rsidRPr="00A96A65">
        <w:rPr>
          <w:lang w:val="sr-Cyrl-CS"/>
        </w:rPr>
        <w:t>на начин дефинисан у следећој табели и то:</w:t>
      </w:r>
    </w:p>
    <w:tbl>
      <w:tblPr>
        <w:tblW w:w="102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5478"/>
        <w:gridCol w:w="3993"/>
      </w:tblGrid>
      <w:tr w:rsidR="00871557" w:rsidRPr="00A96A65" w:rsidTr="00D1026F">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871557" w:rsidRPr="00A96A65" w:rsidRDefault="00871557">
            <w:pPr>
              <w:spacing w:before="120" w:after="120" w:line="240" w:lineRule="auto"/>
              <w:jc w:val="center"/>
              <w:rPr>
                <w:lang w:val="sr-Cyrl-RS"/>
              </w:rPr>
            </w:pPr>
            <w:r w:rsidRPr="00A96A65">
              <w:rPr>
                <w:lang w:val="sr-Cyrl-RS"/>
              </w:rPr>
              <w:t>Р.бр.</w:t>
            </w:r>
          </w:p>
        </w:tc>
        <w:tc>
          <w:tcPr>
            <w:tcW w:w="5478"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557" w:rsidRPr="00A96A65" w:rsidRDefault="00871557">
            <w:pPr>
              <w:spacing w:before="120" w:after="120" w:line="240" w:lineRule="auto"/>
              <w:jc w:val="center"/>
              <w:rPr>
                <w:lang w:val="sr-Cyrl-RS"/>
              </w:rPr>
            </w:pPr>
            <w:r w:rsidRPr="00A96A65">
              <w:rPr>
                <w:lang w:val="sr-Cyrl-RS"/>
              </w:rPr>
              <w:t>ДОДАТНИ УСЛОВИ</w:t>
            </w:r>
          </w:p>
        </w:tc>
        <w:tc>
          <w:tcPr>
            <w:tcW w:w="3993"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871557" w:rsidRPr="00A96A65" w:rsidRDefault="00871557">
            <w:pPr>
              <w:spacing w:before="120" w:after="120" w:line="240" w:lineRule="auto"/>
              <w:jc w:val="center"/>
              <w:rPr>
                <w:lang w:val="sr-Cyrl-RS"/>
              </w:rPr>
            </w:pPr>
            <w:r w:rsidRPr="00A96A65">
              <w:rPr>
                <w:lang w:val="sr-Cyrl-RS"/>
              </w:rPr>
              <w:t>НАЧИН ДОКАЗИВАЊА</w:t>
            </w:r>
          </w:p>
        </w:tc>
      </w:tr>
      <w:tr w:rsidR="00871557" w:rsidRPr="00A96A65" w:rsidTr="00D1026F">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871557" w:rsidRPr="00A96A65" w:rsidRDefault="00871557">
            <w:pPr>
              <w:jc w:val="center"/>
              <w:rPr>
                <w:lang w:val="sr-Cyrl-CS"/>
              </w:rPr>
            </w:pPr>
            <w:r w:rsidRPr="00A96A65">
              <w:t>1</w:t>
            </w:r>
            <w:r w:rsidRPr="00A96A65">
              <w:rPr>
                <w:lang w:val="sr-Cyrl-CS"/>
              </w:rPr>
              <w:t>.</w:t>
            </w:r>
          </w:p>
        </w:tc>
        <w:tc>
          <w:tcPr>
            <w:tcW w:w="5478" w:type="dxa"/>
            <w:tcBorders>
              <w:top w:val="single" w:sz="4" w:space="0" w:color="auto"/>
              <w:left w:val="single" w:sz="4" w:space="0" w:color="auto"/>
              <w:bottom w:val="single" w:sz="4" w:space="0" w:color="auto"/>
              <w:right w:val="single" w:sz="4" w:space="0" w:color="auto"/>
            </w:tcBorders>
            <w:shd w:val="clear" w:color="auto" w:fill="C6D9F1"/>
            <w:hideMark/>
          </w:tcPr>
          <w:p w:rsidR="00871557" w:rsidRPr="00A96A65" w:rsidRDefault="00871557">
            <w:pPr>
              <w:jc w:val="center"/>
              <w:rPr>
                <w:lang w:val="sr-Cyrl-CS"/>
              </w:rPr>
            </w:pPr>
            <w:r w:rsidRPr="00A96A65">
              <w:rPr>
                <w:lang w:val="sr-Cyrl-CS"/>
              </w:rPr>
              <w:t xml:space="preserve">ФИНАНСИЈСКИ КАПАЦИТЕТ </w:t>
            </w:r>
          </w:p>
        </w:tc>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871557" w:rsidRPr="00A96A65" w:rsidRDefault="00871557">
            <w:pPr>
              <w:jc w:val="center"/>
              <w:rPr>
                <w:lang w:val="sr-Cyrl-CS"/>
              </w:rPr>
            </w:pPr>
            <w:r w:rsidRPr="00A96A65">
              <w:rPr>
                <w:lang w:val="sr-Cyrl-CS"/>
              </w:rPr>
              <w:t>Доказ:</w:t>
            </w:r>
          </w:p>
        </w:tc>
      </w:tr>
      <w:tr w:rsidR="00871557" w:rsidRPr="00A96A65" w:rsidTr="00D1026F">
        <w:trPr>
          <w:trHeight w:val="1124"/>
        </w:trPr>
        <w:tc>
          <w:tcPr>
            <w:tcW w:w="736" w:type="dxa"/>
            <w:tcBorders>
              <w:top w:val="single" w:sz="4" w:space="0" w:color="auto"/>
              <w:left w:val="single" w:sz="4" w:space="0" w:color="auto"/>
              <w:bottom w:val="single" w:sz="4" w:space="0" w:color="auto"/>
              <w:right w:val="single" w:sz="4" w:space="0" w:color="auto"/>
            </w:tcBorders>
          </w:tcPr>
          <w:p w:rsidR="00871557" w:rsidRPr="00A96A65" w:rsidRDefault="00871557">
            <w:pPr>
              <w:rPr>
                <w:lang w:val="sr-Cyrl-RS"/>
              </w:rPr>
            </w:pPr>
          </w:p>
          <w:p w:rsidR="00871557" w:rsidRPr="00A96A65" w:rsidRDefault="00871557">
            <w:pPr>
              <w:rPr>
                <w:lang w:val="sr-Cyrl-RS"/>
              </w:rPr>
            </w:pPr>
          </w:p>
          <w:p w:rsidR="00871557" w:rsidRPr="00A96A65" w:rsidRDefault="00871557">
            <w:pPr>
              <w:rPr>
                <w:lang w:val="sr-Cyrl-RS"/>
              </w:rPr>
            </w:pPr>
          </w:p>
        </w:tc>
        <w:tc>
          <w:tcPr>
            <w:tcW w:w="5478" w:type="dxa"/>
            <w:tcBorders>
              <w:top w:val="single" w:sz="4" w:space="0" w:color="auto"/>
              <w:left w:val="single" w:sz="4" w:space="0" w:color="auto"/>
              <w:bottom w:val="single" w:sz="4" w:space="0" w:color="auto"/>
              <w:right w:val="single" w:sz="4" w:space="0" w:color="auto"/>
            </w:tcBorders>
          </w:tcPr>
          <w:p w:rsidR="00871557" w:rsidRPr="000B4A78" w:rsidRDefault="008E090C" w:rsidP="00871557">
            <w:pPr>
              <w:tabs>
                <w:tab w:val="left" w:pos="680"/>
              </w:tabs>
              <w:spacing w:after="120"/>
              <w:jc w:val="both"/>
              <w:rPr>
                <w:rFonts w:eastAsia="Times New Roman"/>
                <w:bCs/>
                <w:lang w:val="sr-Cyrl-RS"/>
              </w:rPr>
            </w:pPr>
            <w:r>
              <w:rPr>
                <w:rFonts w:eastAsia="Times New Roman"/>
                <w:bCs/>
                <w:lang w:val="sr-Cyrl-RS"/>
              </w:rPr>
              <w:t>-д</w:t>
            </w:r>
            <w:r w:rsidR="00871557" w:rsidRPr="000B4A78">
              <w:rPr>
                <w:rFonts w:eastAsia="Times New Roman"/>
                <w:bCs/>
              </w:rPr>
              <w:t xml:space="preserve">а је понуђач за  претходне три </w:t>
            </w:r>
            <w:r w:rsidR="00871557" w:rsidRPr="000B4A78">
              <w:rPr>
                <w:rFonts w:eastAsia="Times New Roman"/>
                <w:bCs/>
                <w:lang w:val="sr-Cyrl-RS"/>
              </w:rPr>
              <w:t xml:space="preserve">обрачунске </w:t>
            </w:r>
            <w:r w:rsidR="00871557" w:rsidRPr="000B4A78">
              <w:rPr>
                <w:rFonts w:eastAsia="Times New Roman"/>
                <w:bCs/>
              </w:rPr>
              <w:t xml:space="preserve"> године (201</w:t>
            </w:r>
            <w:r w:rsidR="00871557" w:rsidRPr="000B4A78">
              <w:rPr>
                <w:rFonts w:eastAsia="Times New Roman"/>
                <w:bCs/>
                <w:lang w:val="sr-Cyrl-RS"/>
              </w:rPr>
              <w:t>6</w:t>
            </w:r>
            <w:r w:rsidR="00871557" w:rsidRPr="000B4A78">
              <w:rPr>
                <w:rFonts w:eastAsia="Times New Roman"/>
                <w:bCs/>
              </w:rPr>
              <w:t>, 201</w:t>
            </w:r>
            <w:r w:rsidR="00871557" w:rsidRPr="000B4A78">
              <w:rPr>
                <w:rFonts w:eastAsia="Times New Roman"/>
                <w:bCs/>
                <w:lang w:val="sr-Cyrl-RS"/>
              </w:rPr>
              <w:t>7</w:t>
            </w:r>
            <w:r w:rsidR="00871557" w:rsidRPr="000B4A78">
              <w:rPr>
                <w:rFonts w:eastAsia="Times New Roman"/>
                <w:bCs/>
              </w:rPr>
              <w:t>. и 201</w:t>
            </w:r>
            <w:r w:rsidR="00871557" w:rsidRPr="000B4A78">
              <w:rPr>
                <w:rFonts w:eastAsia="Times New Roman"/>
                <w:bCs/>
                <w:lang w:val="sr-Cyrl-RS"/>
              </w:rPr>
              <w:t>8</w:t>
            </w:r>
            <w:r w:rsidR="00871557" w:rsidRPr="000B4A78">
              <w:rPr>
                <w:rFonts w:eastAsia="Times New Roman"/>
                <w:bCs/>
              </w:rPr>
              <w:t xml:space="preserve">.) имао укупне пословне приходе од најмање </w:t>
            </w:r>
            <w:r w:rsidR="00871557" w:rsidRPr="000B4A78">
              <w:rPr>
                <w:rFonts w:eastAsia="Times New Roman"/>
                <w:bCs/>
                <w:lang w:val="sr-Cyrl-RS"/>
              </w:rPr>
              <w:t>50</w:t>
            </w:r>
            <w:r w:rsidR="00871557" w:rsidRPr="000B4A78">
              <w:rPr>
                <w:rFonts w:eastAsia="Times New Roman"/>
                <w:bCs/>
              </w:rPr>
              <w:t>.000.000,00 динара</w:t>
            </w:r>
            <w:r w:rsidR="0003191C" w:rsidRPr="000B4A78">
              <w:rPr>
                <w:lang w:val="sr-Cyrl-CS"/>
              </w:rPr>
              <w:t xml:space="preserve"> (члан </w:t>
            </w:r>
            <w:proofErr w:type="gramStart"/>
            <w:r w:rsidR="0003191C" w:rsidRPr="000B4A78">
              <w:rPr>
                <w:lang w:val="sr-Cyrl-CS"/>
              </w:rPr>
              <w:t>77.став</w:t>
            </w:r>
            <w:proofErr w:type="gramEnd"/>
            <w:r w:rsidR="0003191C" w:rsidRPr="000B4A78">
              <w:rPr>
                <w:lang w:val="sr-Cyrl-CS"/>
              </w:rPr>
              <w:t xml:space="preserve">.2.тачка 2) </w:t>
            </w:r>
            <w:r w:rsidR="00871557" w:rsidRPr="000B4A78">
              <w:rPr>
                <w:lang w:val="sr-Cyrl-CS"/>
              </w:rPr>
              <w:t>Закона о јавним набавкама).</w:t>
            </w:r>
          </w:p>
          <w:p w:rsidR="00871557" w:rsidRPr="000B4A78" w:rsidRDefault="00871557">
            <w:pPr>
              <w:rPr>
                <w:lang w:val="sr-Cyrl-CS"/>
              </w:rPr>
            </w:pPr>
          </w:p>
          <w:p w:rsidR="00871557" w:rsidRDefault="00871557">
            <w:pPr>
              <w:rPr>
                <w:lang w:val="sr-Cyrl-CS"/>
              </w:rPr>
            </w:pPr>
          </w:p>
          <w:p w:rsidR="00871557" w:rsidRPr="008E090C" w:rsidRDefault="00871557" w:rsidP="008E090C">
            <w:pPr>
              <w:pStyle w:val="ListParagraph"/>
              <w:ind w:left="0"/>
              <w:rPr>
                <w:rFonts w:eastAsia="TimesNewRomanPS-BoldMT"/>
                <w:bCs/>
                <w:color w:val="auto"/>
                <w:kern w:val="2"/>
                <w:lang w:val="sr-Cyrl-CS"/>
              </w:rPr>
            </w:pPr>
          </w:p>
        </w:tc>
        <w:tc>
          <w:tcPr>
            <w:tcW w:w="3993" w:type="dxa"/>
            <w:tcBorders>
              <w:top w:val="single" w:sz="4" w:space="0" w:color="auto"/>
              <w:left w:val="single" w:sz="4" w:space="0" w:color="auto"/>
              <w:bottom w:val="single" w:sz="4" w:space="0" w:color="auto"/>
              <w:right w:val="single" w:sz="4" w:space="0" w:color="auto"/>
            </w:tcBorders>
            <w:shd w:val="clear" w:color="auto" w:fill="FFFFFF"/>
          </w:tcPr>
          <w:p w:rsidR="00871557" w:rsidRPr="000B4A78" w:rsidRDefault="00871557">
            <w:pPr>
              <w:pStyle w:val="ListParagraph"/>
              <w:ind w:left="0"/>
              <w:jc w:val="both"/>
              <w:rPr>
                <w:lang w:val="sr-Cyrl-RS"/>
              </w:rPr>
            </w:pPr>
            <w:r w:rsidRPr="000B4A78">
              <w:rPr>
                <w:b/>
                <w:u w:val="single"/>
                <w:lang w:val="sr-Cyrl-RS"/>
              </w:rPr>
              <w:t xml:space="preserve"> Правна лица:</w:t>
            </w:r>
          </w:p>
          <w:p w:rsidR="00871557" w:rsidRPr="000B4A78" w:rsidRDefault="00871557" w:rsidP="00871557">
            <w:pPr>
              <w:tabs>
                <w:tab w:val="left" w:pos="680"/>
              </w:tabs>
              <w:spacing w:after="120"/>
              <w:jc w:val="both"/>
              <w:rPr>
                <w:rFonts w:eastAsia="Times New Roman"/>
                <w:bCs/>
                <w:lang w:val="sr-Cyrl-RS"/>
              </w:rPr>
            </w:pPr>
            <w:r w:rsidRPr="000B4A78">
              <w:rPr>
                <w:rFonts w:eastAsia="Times New Roman"/>
                <w:bCs/>
                <w:lang w:val="sr-Cyrl-RS"/>
              </w:rPr>
              <w:t>Извештај о бонитету (Образац БОН – ЈН) за 2016, 2017. и 2018. годину, издат</w:t>
            </w:r>
            <w:r w:rsidR="00BD6F18" w:rsidRPr="000B4A78">
              <w:rPr>
                <w:rFonts w:eastAsia="Times New Roman"/>
                <w:bCs/>
                <w:lang w:val="sr-Cyrl-RS"/>
              </w:rPr>
              <w:t>а</w:t>
            </w:r>
            <w:r w:rsidRPr="000B4A78">
              <w:rPr>
                <w:rFonts w:eastAsia="Times New Roman"/>
                <w:bCs/>
                <w:lang w:val="sr-Cyrl-RS"/>
              </w:rPr>
              <w:t xml:space="preserve"> од </w:t>
            </w:r>
            <w:r w:rsidR="00BD6F18" w:rsidRPr="000B4A78">
              <w:rPr>
                <w:rFonts w:eastAsia="Times New Roman"/>
                <w:bCs/>
                <w:lang w:val="sr-Cyrl-RS"/>
              </w:rPr>
              <w:t xml:space="preserve"> Агенције за привредне регистре Републике Србије</w:t>
            </w:r>
          </w:p>
          <w:p w:rsidR="00871557" w:rsidRPr="000B4A78" w:rsidRDefault="00871557">
            <w:pPr>
              <w:pStyle w:val="ListParagraph"/>
              <w:ind w:left="0"/>
              <w:jc w:val="both"/>
              <w:rPr>
                <w:b/>
                <w:u w:val="single"/>
                <w:lang w:val="sr-Cyrl-RS"/>
              </w:rPr>
            </w:pPr>
            <w:r w:rsidRPr="000B4A78">
              <w:rPr>
                <w:b/>
                <w:u w:val="single"/>
                <w:lang w:val="sr-Cyrl-RS"/>
              </w:rPr>
              <w:t>Предузетници и физичка лица:</w:t>
            </w:r>
          </w:p>
          <w:p w:rsidR="003E49C8" w:rsidRDefault="00871557" w:rsidP="00871557">
            <w:pPr>
              <w:pStyle w:val="ListParagraph"/>
              <w:ind w:left="0"/>
              <w:jc w:val="both"/>
              <w:rPr>
                <w:lang w:val="sr-Cyrl-RS"/>
              </w:rPr>
            </w:pPr>
            <w:r w:rsidRPr="000B4A78">
              <w:rPr>
                <w:lang w:val="sr-Cyrl-RS"/>
              </w:rPr>
              <w:t>Потврда о промету код пословне банке за 2016, 2017 и 2018. годину.</w:t>
            </w:r>
          </w:p>
          <w:p w:rsidR="000506E9" w:rsidRDefault="000506E9" w:rsidP="00871557">
            <w:pPr>
              <w:pStyle w:val="ListParagraph"/>
              <w:ind w:left="0"/>
              <w:jc w:val="both"/>
              <w:rPr>
                <w:lang w:val="sr-Cyrl-RS"/>
              </w:rPr>
            </w:pPr>
          </w:p>
          <w:p w:rsidR="005F1A08" w:rsidRPr="000B4A78" w:rsidRDefault="005F1A08" w:rsidP="00871557">
            <w:pPr>
              <w:pStyle w:val="ListParagraph"/>
              <w:ind w:left="0"/>
              <w:jc w:val="both"/>
              <w:rPr>
                <w:lang w:val="sr-Cyrl-RS"/>
              </w:rPr>
            </w:pPr>
          </w:p>
        </w:tc>
      </w:tr>
      <w:tr w:rsidR="00871557" w:rsidRPr="00A96A65" w:rsidTr="00D1026F">
        <w:tc>
          <w:tcPr>
            <w:tcW w:w="736" w:type="dxa"/>
            <w:tcBorders>
              <w:top w:val="single" w:sz="4" w:space="0" w:color="auto"/>
              <w:left w:val="single" w:sz="4" w:space="0" w:color="auto"/>
              <w:bottom w:val="single" w:sz="4" w:space="0" w:color="auto"/>
              <w:right w:val="single" w:sz="4" w:space="0" w:color="auto"/>
            </w:tcBorders>
            <w:shd w:val="clear" w:color="auto" w:fill="C6D9F1"/>
            <w:hideMark/>
          </w:tcPr>
          <w:p w:rsidR="00871557" w:rsidRPr="00A96A65" w:rsidRDefault="00871557">
            <w:pPr>
              <w:jc w:val="center"/>
              <w:rPr>
                <w:lang w:val="sr-Cyrl-CS"/>
              </w:rPr>
            </w:pPr>
            <w:r w:rsidRPr="00A96A65">
              <w:t>2</w:t>
            </w:r>
            <w:r w:rsidRPr="00A96A65">
              <w:rPr>
                <w:lang w:val="sr-Cyrl-CS"/>
              </w:rPr>
              <w:t>.</w:t>
            </w:r>
          </w:p>
        </w:tc>
        <w:tc>
          <w:tcPr>
            <w:tcW w:w="5478" w:type="dxa"/>
            <w:tcBorders>
              <w:top w:val="single" w:sz="4" w:space="0" w:color="auto"/>
              <w:left w:val="single" w:sz="4" w:space="0" w:color="auto"/>
              <w:bottom w:val="single" w:sz="4" w:space="0" w:color="auto"/>
              <w:right w:val="single" w:sz="4" w:space="0" w:color="auto"/>
            </w:tcBorders>
            <w:shd w:val="clear" w:color="auto" w:fill="C6D9F1"/>
            <w:hideMark/>
          </w:tcPr>
          <w:p w:rsidR="00871557" w:rsidRPr="000B4A78" w:rsidRDefault="00871557">
            <w:pPr>
              <w:jc w:val="center"/>
              <w:rPr>
                <w:lang w:val="sr-Cyrl-CS"/>
              </w:rPr>
            </w:pPr>
            <w:r w:rsidRPr="000B4A78">
              <w:rPr>
                <w:lang w:val="sr-Cyrl-CS"/>
              </w:rPr>
              <w:t>ПОСЛОВНИ КАПАЦИТЕТ</w:t>
            </w:r>
          </w:p>
        </w:tc>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871557" w:rsidRPr="000B4A78" w:rsidRDefault="00871557">
            <w:pPr>
              <w:jc w:val="center"/>
              <w:rPr>
                <w:lang w:val="sr-Cyrl-CS"/>
              </w:rPr>
            </w:pPr>
            <w:r w:rsidRPr="000B4A78">
              <w:rPr>
                <w:lang w:val="sr-Cyrl-CS"/>
              </w:rPr>
              <w:t>ДОКАЗ</w:t>
            </w:r>
          </w:p>
        </w:tc>
      </w:tr>
      <w:tr w:rsidR="00871557" w:rsidRPr="00A96A65" w:rsidTr="00D1026F">
        <w:trPr>
          <w:trHeight w:val="2851"/>
        </w:trPr>
        <w:tc>
          <w:tcPr>
            <w:tcW w:w="736" w:type="dxa"/>
            <w:tcBorders>
              <w:top w:val="single" w:sz="4" w:space="0" w:color="auto"/>
              <w:left w:val="single" w:sz="4" w:space="0" w:color="auto"/>
              <w:bottom w:val="single" w:sz="4" w:space="0" w:color="auto"/>
              <w:right w:val="single" w:sz="4" w:space="0" w:color="auto"/>
            </w:tcBorders>
            <w:vAlign w:val="bottom"/>
          </w:tcPr>
          <w:p w:rsidR="00871557" w:rsidRPr="00A96A65" w:rsidRDefault="00871557">
            <w:pPr>
              <w:rPr>
                <w:b/>
                <w:lang w:val="sr-Cyrl-RS"/>
              </w:rPr>
            </w:pPr>
          </w:p>
          <w:p w:rsidR="00871557" w:rsidRPr="00A96A65" w:rsidRDefault="00871557">
            <w:pPr>
              <w:rPr>
                <w:b/>
                <w:lang w:val="sr-Cyrl-RS"/>
              </w:rPr>
            </w:pPr>
          </w:p>
          <w:p w:rsidR="00871557" w:rsidRPr="00A96A65" w:rsidRDefault="00871557">
            <w:pPr>
              <w:rPr>
                <w:b/>
                <w:lang w:val="sr-Cyrl-RS"/>
              </w:rPr>
            </w:pPr>
          </w:p>
          <w:p w:rsidR="00871557" w:rsidRPr="00A96A65" w:rsidRDefault="00871557">
            <w:pPr>
              <w:rPr>
                <w:b/>
                <w:lang w:val="sr-Cyrl-RS"/>
              </w:rPr>
            </w:pPr>
          </w:p>
        </w:tc>
        <w:tc>
          <w:tcPr>
            <w:tcW w:w="5478" w:type="dxa"/>
            <w:tcBorders>
              <w:top w:val="single" w:sz="4" w:space="0" w:color="auto"/>
              <w:left w:val="single" w:sz="4" w:space="0" w:color="auto"/>
              <w:bottom w:val="single" w:sz="4" w:space="0" w:color="auto"/>
              <w:right w:val="single" w:sz="4" w:space="0" w:color="auto"/>
            </w:tcBorders>
          </w:tcPr>
          <w:p w:rsidR="00505964" w:rsidRPr="000B4A78" w:rsidRDefault="00505964" w:rsidP="00871557">
            <w:pPr>
              <w:spacing w:after="40" w:line="240" w:lineRule="auto"/>
              <w:jc w:val="both"/>
              <w:rPr>
                <w:lang w:val="sr-Cyrl-CS"/>
              </w:rPr>
            </w:pPr>
          </w:p>
          <w:p w:rsidR="00BD6F18" w:rsidRPr="000B4A78" w:rsidRDefault="00871557" w:rsidP="00871557">
            <w:pPr>
              <w:spacing w:after="40" w:line="240" w:lineRule="auto"/>
              <w:jc w:val="both"/>
              <w:rPr>
                <w:lang w:val="sr-Cyrl-RS"/>
              </w:rPr>
            </w:pPr>
            <w:r w:rsidRPr="000B4A78">
              <w:rPr>
                <w:lang w:val="sr-Cyrl-CS"/>
              </w:rPr>
              <w:t xml:space="preserve">-да Понуђач поседује </w:t>
            </w:r>
            <w:r w:rsidR="004E4845" w:rsidRPr="000B4A78">
              <w:rPr>
                <w:lang w:val="sr-Cyrl-CS"/>
              </w:rPr>
              <w:t xml:space="preserve"> важећ</w:t>
            </w:r>
            <w:r w:rsidR="00BD6F18" w:rsidRPr="000B4A78">
              <w:rPr>
                <w:lang w:val="sr-Cyrl-CS"/>
              </w:rPr>
              <w:t>е</w:t>
            </w:r>
            <w:r w:rsidRPr="000B4A78">
              <w:rPr>
                <w:lang w:val="sr-Cyrl-CS"/>
              </w:rPr>
              <w:t xml:space="preserve"> сертификат</w:t>
            </w:r>
            <w:r w:rsidR="00BD6F18" w:rsidRPr="000B4A78">
              <w:rPr>
                <w:lang w:val="sr-Cyrl-CS"/>
              </w:rPr>
              <w:t>е</w:t>
            </w:r>
            <w:r w:rsidRPr="000B4A78">
              <w:rPr>
                <w:lang w:val="sr-Cyrl-CS"/>
              </w:rPr>
              <w:t xml:space="preserve"> о испуњености </w:t>
            </w:r>
            <w:r w:rsidRPr="000B4A78">
              <w:rPr>
                <w:lang w:val="sr-Cyrl-RS"/>
              </w:rPr>
              <w:t>за</w:t>
            </w:r>
            <w:r w:rsidR="00BD6F18" w:rsidRPr="000B4A78">
              <w:rPr>
                <w:lang w:val="sr-Cyrl-RS"/>
              </w:rPr>
              <w:t>хтева  стандарда и то:</w:t>
            </w:r>
          </w:p>
          <w:p w:rsidR="00BD6F18" w:rsidRPr="000B4A78" w:rsidRDefault="00BD6F18" w:rsidP="00871557">
            <w:pPr>
              <w:spacing w:after="40" w:line="240" w:lineRule="auto"/>
              <w:jc w:val="both"/>
              <w:rPr>
                <w:lang w:val="sr-Cyrl-RS"/>
              </w:rPr>
            </w:pPr>
          </w:p>
          <w:p w:rsidR="00871557" w:rsidRPr="000B4A78" w:rsidRDefault="0003191C" w:rsidP="0003191C">
            <w:pPr>
              <w:spacing w:after="40" w:line="240" w:lineRule="auto"/>
              <w:rPr>
                <w:lang w:val="sr-Cyrl-RS"/>
              </w:rPr>
            </w:pPr>
            <w:r w:rsidRPr="000B4A78">
              <w:rPr>
                <w:b/>
                <w:lang w:val="sr-Cyrl-CS"/>
              </w:rPr>
              <w:t>-</w:t>
            </w:r>
            <w:r w:rsidR="00BD6F18" w:rsidRPr="000B4A78">
              <w:rPr>
                <w:b/>
                <w:lang w:val="sr-Cyrl-CS"/>
              </w:rPr>
              <w:t xml:space="preserve">SRPS </w:t>
            </w:r>
            <w:r w:rsidR="00BD6F18" w:rsidRPr="000B4A78">
              <w:rPr>
                <w:b/>
                <w:lang w:val="sr-Latn-RS"/>
              </w:rPr>
              <w:t>EN 1090-1</w:t>
            </w:r>
            <w:r w:rsidR="00BD6F18" w:rsidRPr="000B4A78">
              <w:rPr>
                <w:lang w:val="sr-Cyrl-RS"/>
              </w:rPr>
              <w:t xml:space="preserve"> (</w:t>
            </w:r>
            <w:r w:rsidR="00871557" w:rsidRPr="000B4A78">
              <w:rPr>
                <w:lang w:val="sr-Cyrl-RS"/>
              </w:rPr>
              <w:t>извођење челичних и алуминијумских конструкција</w:t>
            </w:r>
            <w:r w:rsidR="00BD6F18" w:rsidRPr="000B4A78">
              <w:rPr>
                <w:lang w:val="sr-Cyrl-RS"/>
              </w:rPr>
              <w:t>)</w:t>
            </w:r>
            <w:r w:rsidR="00871557" w:rsidRPr="000B4A78">
              <w:rPr>
                <w:lang w:val="sr-Latn-RS"/>
              </w:rPr>
              <w:t xml:space="preserve"> </w:t>
            </w:r>
            <w:r w:rsidR="00871557" w:rsidRPr="000B4A78">
              <w:rPr>
                <w:lang w:val="sr-Cyrl-CS"/>
              </w:rPr>
              <w:t xml:space="preserve"> </w:t>
            </w:r>
            <w:r w:rsidR="008C160F" w:rsidRPr="000B4A78">
              <w:rPr>
                <w:lang w:val="sr-Cyrl-CS"/>
              </w:rPr>
              <w:t>или еквивалентно</w:t>
            </w:r>
          </w:p>
          <w:p w:rsidR="00871557" w:rsidRPr="000B4A78" w:rsidRDefault="00871557" w:rsidP="00871557">
            <w:pPr>
              <w:spacing w:after="40" w:line="240" w:lineRule="auto"/>
              <w:jc w:val="both"/>
              <w:rPr>
                <w:color w:val="auto"/>
                <w:lang w:val="sr-Cyrl-CS"/>
              </w:rPr>
            </w:pPr>
          </w:p>
          <w:p w:rsidR="00BD6F18" w:rsidRPr="000B4A78" w:rsidRDefault="00871557" w:rsidP="0003191C">
            <w:pPr>
              <w:spacing w:after="40" w:line="240" w:lineRule="auto"/>
              <w:rPr>
                <w:lang w:val="sr-Cyrl-CS"/>
              </w:rPr>
            </w:pPr>
            <w:r w:rsidRPr="000B4A78">
              <w:rPr>
                <w:lang w:val="sr-Cyrl-CS"/>
              </w:rPr>
              <w:t>-</w:t>
            </w:r>
            <w:r w:rsidR="00BD6F18" w:rsidRPr="000B4A78">
              <w:rPr>
                <w:b/>
                <w:lang w:val="sr-Cyrl-CS"/>
              </w:rPr>
              <w:t>SRPS ISO 9001</w:t>
            </w:r>
            <w:r w:rsidR="008C160F" w:rsidRPr="000B4A78">
              <w:rPr>
                <w:lang w:val="sr-Cyrl-CS"/>
              </w:rPr>
              <w:t xml:space="preserve"> </w:t>
            </w:r>
            <w:r w:rsidR="0003191C" w:rsidRPr="000B4A78">
              <w:rPr>
                <w:b/>
                <w:lang w:val="sr-Cyrl-CS"/>
              </w:rPr>
              <w:t>(</w:t>
            </w:r>
            <w:r w:rsidR="0003191C" w:rsidRPr="000B4A78">
              <w:rPr>
                <w:lang w:val="sr-Cyrl-CS"/>
              </w:rPr>
              <w:t xml:space="preserve"> </w:t>
            </w:r>
            <w:r w:rsidR="00BD6F18" w:rsidRPr="000B4A78">
              <w:rPr>
                <w:lang w:val="sr-Cyrl-CS"/>
              </w:rPr>
              <w:t xml:space="preserve">системом менаџмента квалитетом) </w:t>
            </w:r>
            <w:r w:rsidR="008C160F" w:rsidRPr="000B4A78">
              <w:rPr>
                <w:lang w:val="sr-Cyrl-CS"/>
              </w:rPr>
              <w:t>или еквивалентно</w:t>
            </w:r>
          </w:p>
          <w:p w:rsidR="0003191C" w:rsidRPr="000B4A78" w:rsidRDefault="0003191C" w:rsidP="0003191C">
            <w:pPr>
              <w:spacing w:after="40" w:line="240" w:lineRule="auto"/>
              <w:rPr>
                <w:lang w:val="sr-Cyrl-CS"/>
              </w:rPr>
            </w:pPr>
          </w:p>
          <w:p w:rsidR="0003191C" w:rsidRPr="000B4A78" w:rsidRDefault="00BD6F18" w:rsidP="00BD6F18">
            <w:pPr>
              <w:spacing w:after="40" w:line="240" w:lineRule="auto"/>
              <w:jc w:val="both"/>
              <w:rPr>
                <w:lang w:val="sr-Cyrl-CS"/>
              </w:rPr>
            </w:pPr>
            <w:r w:rsidRPr="000B4A78">
              <w:rPr>
                <w:b/>
                <w:lang w:val="sr-Cyrl-CS"/>
              </w:rPr>
              <w:t>-SRPS ISO 14001</w:t>
            </w:r>
            <w:r w:rsidR="008C160F" w:rsidRPr="000B4A78">
              <w:rPr>
                <w:lang w:val="sr-Cyrl-CS"/>
              </w:rPr>
              <w:t xml:space="preserve"> </w:t>
            </w:r>
            <w:r w:rsidRPr="000B4A78">
              <w:rPr>
                <w:lang w:val="sr-Cyrl-CS"/>
              </w:rPr>
              <w:t xml:space="preserve">(система управљања заштите животне средине) </w:t>
            </w:r>
            <w:r w:rsidR="008C160F" w:rsidRPr="000B4A78">
              <w:rPr>
                <w:lang w:val="sr-Cyrl-CS"/>
              </w:rPr>
              <w:t>или еквивалентно</w:t>
            </w:r>
          </w:p>
          <w:p w:rsidR="0003191C" w:rsidRPr="000B4A78" w:rsidRDefault="0003191C" w:rsidP="0003191C">
            <w:pPr>
              <w:spacing w:after="40" w:line="240" w:lineRule="auto"/>
              <w:jc w:val="both"/>
              <w:rPr>
                <w:lang w:val="sr-Cyrl-CS"/>
              </w:rPr>
            </w:pPr>
            <w:r w:rsidRPr="000B4A78">
              <w:rPr>
                <w:b/>
                <w:lang w:val="sr-Cyrl-CS"/>
              </w:rPr>
              <w:t>- OHSAS 18001</w:t>
            </w:r>
            <w:r w:rsidR="004E4845" w:rsidRPr="000B4A78">
              <w:rPr>
                <w:b/>
                <w:lang w:val="sr-Cyrl-CS"/>
              </w:rPr>
              <w:t xml:space="preserve"> </w:t>
            </w:r>
            <w:r w:rsidRPr="000B4A78">
              <w:rPr>
                <w:lang w:val="sr-Cyrl-CS"/>
              </w:rPr>
              <w:t xml:space="preserve"> </w:t>
            </w:r>
            <w:r w:rsidR="008C160F" w:rsidRPr="000B4A78">
              <w:rPr>
                <w:lang w:val="sr-Cyrl-CS"/>
              </w:rPr>
              <w:t>(</w:t>
            </w:r>
            <w:r w:rsidRPr="000B4A78">
              <w:rPr>
                <w:lang w:val="sr-Cyrl-CS"/>
              </w:rPr>
              <w:t xml:space="preserve">система управљања заштитом здравља и безбедношћу на раду) </w:t>
            </w:r>
            <w:r w:rsidR="008C160F" w:rsidRPr="000B4A78">
              <w:rPr>
                <w:lang w:val="sr-Cyrl-CS"/>
              </w:rPr>
              <w:t>или еквивалентно</w:t>
            </w:r>
          </w:p>
          <w:p w:rsidR="00871557" w:rsidRPr="000B4A78" w:rsidRDefault="00505964" w:rsidP="00505964">
            <w:pPr>
              <w:suppressAutoHyphens w:val="0"/>
              <w:spacing w:before="60"/>
              <w:jc w:val="both"/>
              <w:rPr>
                <w:noProof/>
                <w:lang w:val="sr-Cyrl-RS"/>
              </w:rPr>
            </w:pPr>
            <w:r w:rsidRPr="000B4A78">
              <w:rPr>
                <w:noProof/>
                <w:lang w:val="sr-Cyrl-RS"/>
              </w:rPr>
              <w:t xml:space="preserve">Понуђач је дужан да </w:t>
            </w:r>
            <w:r w:rsidR="0096321B" w:rsidRPr="000B4A78">
              <w:rPr>
                <w:b/>
                <w:noProof/>
                <w:u w:val="single"/>
                <w:lang w:val="sr-Cyrl-RS"/>
              </w:rPr>
              <w:t>током трајања уговора</w:t>
            </w:r>
            <w:r w:rsidR="0096321B" w:rsidRPr="000B4A78">
              <w:rPr>
                <w:noProof/>
                <w:lang w:val="sr-Cyrl-RS"/>
              </w:rPr>
              <w:t xml:space="preserve">  прати процес усаглашавања </w:t>
            </w:r>
            <w:r w:rsidRPr="000B4A78">
              <w:rPr>
                <w:noProof/>
                <w:lang w:val="sr-Cyrl-RS"/>
              </w:rPr>
              <w:t xml:space="preserve"> са нав</w:t>
            </w:r>
            <w:r w:rsidR="00775178" w:rsidRPr="000B4A78">
              <w:rPr>
                <w:noProof/>
                <w:lang w:val="sr-Cyrl-RS"/>
              </w:rPr>
              <w:t>е</w:t>
            </w:r>
            <w:r w:rsidRPr="000B4A78">
              <w:rPr>
                <w:noProof/>
                <w:lang w:val="sr-Cyrl-RS"/>
              </w:rPr>
              <w:t xml:space="preserve">деним стандардима и </w:t>
            </w:r>
            <w:r w:rsidR="0096321B" w:rsidRPr="000B4A78">
              <w:rPr>
                <w:noProof/>
                <w:lang w:val="sr-Cyrl-RS"/>
              </w:rPr>
              <w:t>обезбеди поседовање важећих сертификата</w:t>
            </w:r>
          </w:p>
          <w:p w:rsidR="008E090C" w:rsidRPr="000B4A78" w:rsidRDefault="008E090C" w:rsidP="00505964">
            <w:pPr>
              <w:suppressAutoHyphens w:val="0"/>
              <w:spacing w:before="60"/>
              <w:jc w:val="both"/>
              <w:rPr>
                <w:noProof/>
                <w:lang w:val="sr-Cyrl-RS"/>
              </w:rPr>
            </w:pPr>
          </w:p>
          <w:p w:rsidR="00280FBC" w:rsidRPr="000B4A78" w:rsidRDefault="00280FBC" w:rsidP="00280FBC">
            <w:pPr>
              <w:snapToGrid w:val="0"/>
              <w:spacing w:line="240" w:lineRule="auto"/>
              <w:jc w:val="both"/>
              <w:rPr>
                <w:lang w:val="sr-Cyrl-CS"/>
              </w:rPr>
            </w:pPr>
            <w:r w:rsidRPr="000B4A78">
              <w:rPr>
                <w:lang w:val="sr-Cyrl-CS"/>
              </w:rPr>
              <w:t xml:space="preserve">-да Понуђач има референце </w:t>
            </w:r>
            <w:r w:rsidR="007046F6">
              <w:rPr>
                <w:b/>
                <w:lang w:val="sr-Cyrl-CS"/>
              </w:rPr>
              <w:t>и</w:t>
            </w:r>
            <w:r w:rsidR="007046F6">
              <w:rPr>
                <w:b/>
                <w:lang w:val="sr-Cyrl-RS"/>
              </w:rPr>
              <w:t>зведених</w:t>
            </w:r>
            <w:r w:rsidRPr="000B4A78">
              <w:rPr>
                <w:b/>
                <w:lang w:val="sr-Cyrl-CS"/>
              </w:rPr>
              <w:t xml:space="preserve"> радова</w:t>
            </w:r>
            <w:r w:rsidRPr="000B4A78">
              <w:rPr>
                <w:lang w:val="sr-Cyrl-CS"/>
              </w:rPr>
              <w:t xml:space="preserve"> у претходних осам година (2</w:t>
            </w:r>
            <w:r w:rsidR="007046F6">
              <w:rPr>
                <w:lang w:val="sr-Cyrl-CS"/>
              </w:rPr>
              <w:t>011. - 2018.)</w:t>
            </w:r>
            <w:r w:rsidRPr="000B4A78">
              <w:rPr>
                <w:lang w:val="sr-Cyrl-CS"/>
              </w:rPr>
              <w:t xml:space="preserve"> на изградњи или реконструкцији или санацији ауто или железничких претакалишта за нафту и нафтне деривате на складиштима нафтн</w:t>
            </w:r>
            <w:r w:rsidR="007046F6">
              <w:rPr>
                <w:lang w:val="sr-Cyrl-CS"/>
              </w:rPr>
              <w:t xml:space="preserve">их деривата и то најмање 2  или више </w:t>
            </w:r>
            <w:r w:rsidRPr="000B4A78">
              <w:rPr>
                <w:lang w:val="sr-Cyrl-CS"/>
              </w:rPr>
              <w:t xml:space="preserve"> уговора у укупном износу не мањем од 50.000.000,00 динара без ПДВ-а.</w:t>
            </w:r>
          </w:p>
          <w:p w:rsidR="00280FBC" w:rsidRPr="000B4A78" w:rsidRDefault="00280FBC" w:rsidP="00505964">
            <w:pPr>
              <w:suppressAutoHyphens w:val="0"/>
              <w:spacing w:before="60"/>
              <w:jc w:val="both"/>
              <w:rPr>
                <w:noProof/>
                <w:lang w:val="sr-Cyrl-RS"/>
              </w:rPr>
            </w:pPr>
          </w:p>
          <w:p w:rsidR="00D1026F" w:rsidRDefault="00D1026F" w:rsidP="00505964">
            <w:pPr>
              <w:suppressAutoHyphens w:val="0"/>
              <w:spacing w:before="60"/>
              <w:jc w:val="both"/>
              <w:rPr>
                <w:noProof/>
                <w:lang w:val="sr-Cyrl-RS"/>
              </w:rPr>
            </w:pPr>
          </w:p>
          <w:p w:rsidR="005F1A08" w:rsidRDefault="005F1A08" w:rsidP="00505964">
            <w:pPr>
              <w:suppressAutoHyphens w:val="0"/>
              <w:spacing w:before="60"/>
              <w:jc w:val="both"/>
              <w:rPr>
                <w:noProof/>
                <w:lang w:val="sr-Cyrl-RS"/>
              </w:rPr>
            </w:pPr>
          </w:p>
          <w:p w:rsidR="005F1A08" w:rsidRDefault="005F1A08" w:rsidP="00505964">
            <w:pPr>
              <w:suppressAutoHyphens w:val="0"/>
              <w:spacing w:before="60"/>
              <w:jc w:val="both"/>
              <w:rPr>
                <w:noProof/>
                <w:lang w:val="sr-Cyrl-RS"/>
              </w:rPr>
            </w:pPr>
          </w:p>
          <w:p w:rsidR="005F1A08" w:rsidRPr="000B4A78" w:rsidRDefault="005F1A08" w:rsidP="00505964">
            <w:pPr>
              <w:suppressAutoHyphens w:val="0"/>
              <w:spacing w:before="60"/>
              <w:jc w:val="both"/>
              <w:rPr>
                <w:noProof/>
                <w:lang w:val="sr-Cyrl-RS"/>
              </w:rPr>
            </w:pPr>
          </w:p>
        </w:tc>
        <w:tc>
          <w:tcPr>
            <w:tcW w:w="3993" w:type="dxa"/>
            <w:tcBorders>
              <w:top w:val="single" w:sz="4" w:space="0" w:color="auto"/>
              <w:left w:val="single" w:sz="4" w:space="0" w:color="auto"/>
              <w:bottom w:val="single" w:sz="4" w:space="0" w:color="auto"/>
              <w:right w:val="single" w:sz="4" w:space="0" w:color="auto"/>
            </w:tcBorders>
            <w:shd w:val="clear" w:color="auto" w:fill="FFFFFF"/>
          </w:tcPr>
          <w:p w:rsidR="00505964" w:rsidRPr="000B4A78" w:rsidRDefault="00505964">
            <w:pPr>
              <w:rPr>
                <w:rFonts w:eastAsia="Calibri"/>
                <w:iCs/>
                <w:lang w:val="sr-Cyrl-RS"/>
              </w:rPr>
            </w:pPr>
          </w:p>
          <w:p w:rsidR="00871557" w:rsidRPr="000B4A78" w:rsidRDefault="00871557">
            <w:pPr>
              <w:rPr>
                <w:rFonts w:eastAsia="Calibri"/>
                <w:iCs/>
                <w:lang w:val="sr-Cyrl-RS"/>
              </w:rPr>
            </w:pPr>
            <w:r w:rsidRPr="000B4A78">
              <w:rPr>
                <w:rFonts w:eastAsia="Calibri"/>
                <w:iCs/>
                <w:lang w:val="sr-Cyrl-RS"/>
              </w:rPr>
              <w:t xml:space="preserve">Фотокопије </w:t>
            </w:r>
            <w:r w:rsidR="00505964" w:rsidRPr="000B4A78">
              <w:rPr>
                <w:rFonts w:eastAsia="Calibri"/>
                <w:iCs/>
                <w:lang w:val="sr-Cyrl-RS"/>
              </w:rPr>
              <w:t xml:space="preserve">свих наведених </w:t>
            </w:r>
            <w:r w:rsidRPr="000B4A78">
              <w:rPr>
                <w:rFonts w:eastAsia="Calibri"/>
                <w:iCs/>
                <w:lang w:val="sr-Cyrl-RS"/>
              </w:rPr>
              <w:t xml:space="preserve"> важећих сетификата  </w:t>
            </w:r>
            <w:r w:rsidR="00505964" w:rsidRPr="000B4A78">
              <w:rPr>
                <w:rFonts w:eastAsia="Calibri"/>
                <w:iCs/>
                <w:lang w:val="sr-Cyrl-RS"/>
              </w:rPr>
              <w:t xml:space="preserve">издатих </w:t>
            </w:r>
            <w:r w:rsidRPr="000B4A78">
              <w:rPr>
                <w:rFonts w:eastAsia="Calibri"/>
                <w:iCs/>
                <w:lang w:val="sr-Cyrl-RS"/>
              </w:rPr>
              <w:t>од стране</w:t>
            </w:r>
            <w:r w:rsidRPr="000B4A78">
              <w:rPr>
                <w:noProof/>
                <w:lang w:val="sr-Cyrl-RS"/>
              </w:rPr>
              <w:t xml:space="preserve"> акредит</w:t>
            </w:r>
            <w:r w:rsidR="00505964" w:rsidRPr="000B4A78">
              <w:rPr>
                <w:noProof/>
                <w:lang w:val="sr-Cyrl-RS"/>
              </w:rPr>
              <w:t xml:space="preserve">ацованих </w:t>
            </w:r>
            <w:r w:rsidRPr="000B4A78">
              <w:rPr>
                <w:noProof/>
                <w:lang w:val="sr-Cyrl-RS"/>
              </w:rPr>
              <w:t xml:space="preserve"> тела</w:t>
            </w:r>
            <w:r w:rsidRPr="000B4A78">
              <w:rPr>
                <w:rFonts w:eastAsia="Calibri"/>
                <w:iCs/>
                <w:lang w:val="sr-Cyrl-RS"/>
              </w:rPr>
              <w:t xml:space="preserve"> </w:t>
            </w:r>
            <w:r w:rsidR="007A4C88" w:rsidRPr="000B4A78">
              <w:rPr>
                <w:rFonts w:eastAsia="Calibri"/>
                <w:iCs/>
                <w:lang w:val="sr-Cyrl-RS"/>
              </w:rPr>
              <w:t xml:space="preserve"> која </w:t>
            </w:r>
            <w:r w:rsidR="00505964" w:rsidRPr="000B4A78">
              <w:rPr>
                <w:rFonts w:eastAsia="Calibri"/>
                <w:iCs/>
                <w:lang w:val="sr-Cyrl-RS"/>
              </w:rPr>
              <w:t>морају имати</w:t>
            </w:r>
            <w:r w:rsidR="007A4C88" w:rsidRPr="000B4A78">
              <w:rPr>
                <w:rFonts w:eastAsia="Calibri"/>
                <w:iCs/>
                <w:lang w:val="sr-Cyrl-RS"/>
              </w:rPr>
              <w:t xml:space="preserve"> важност на дан отварања понуда.</w:t>
            </w: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871557" w:rsidRPr="000B4A78" w:rsidRDefault="00871557">
            <w:pPr>
              <w:rPr>
                <w:rFonts w:eastAsia="Calibri"/>
                <w:iCs/>
                <w:lang w:val="sr-Cyrl-RS"/>
              </w:rPr>
            </w:pPr>
          </w:p>
          <w:p w:rsidR="00280FBC" w:rsidRPr="000B4A78" w:rsidRDefault="00280FBC">
            <w:pPr>
              <w:rPr>
                <w:rFonts w:eastAsia="Calibri"/>
                <w:iCs/>
                <w:lang w:val="sr-Cyrl-RS"/>
              </w:rPr>
            </w:pPr>
          </w:p>
          <w:p w:rsidR="00280FBC" w:rsidRPr="000B4A78" w:rsidRDefault="00280FBC">
            <w:pPr>
              <w:rPr>
                <w:rFonts w:eastAsia="Calibri"/>
                <w:iCs/>
                <w:lang w:val="sr-Cyrl-RS"/>
              </w:rPr>
            </w:pPr>
          </w:p>
          <w:p w:rsidR="00280FBC" w:rsidRPr="000B4A78" w:rsidRDefault="00280FBC">
            <w:pPr>
              <w:rPr>
                <w:rFonts w:eastAsia="Calibri"/>
                <w:iCs/>
                <w:lang w:val="sr-Cyrl-RS"/>
              </w:rPr>
            </w:pPr>
          </w:p>
          <w:p w:rsidR="00280FBC" w:rsidRPr="000F0626" w:rsidRDefault="00280FBC">
            <w:pPr>
              <w:rPr>
                <w:rFonts w:eastAsia="Calibri"/>
                <w:iCs/>
                <w:lang w:val="sr-Cyrl-RS"/>
              </w:rPr>
            </w:pPr>
          </w:p>
          <w:p w:rsidR="003107B2" w:rsidRPr="000F0626" w:rsidRDefault="00280FBC" w:rsidP="00280FBC">
            <w:pPr>
              <w:snapToGrid w:val="0"/>
              <w:jc w:val="both"/>
              <w:rPr>
                <w:lang w:val="sr-Cyrl-RS"/>
              </w:rPr>
            </w:pPr>
            <w:r w:rsidRPr="000F0626">
              <w:rPr>
                <w:lang w:val="sr-Cyrl-RS"/>
              </w:rPr>
              <w:t xml:space="preserve">Копије уговора и окончаних ситуација </w:t>
            </w:r>
          </w:p>
          <w:p w:rsidR="00280FBC" w:rsidRPr="000F0626" w:rsidRDefault="000F0626" w:rsidP="00280FBC">
            <w:pPr>
              <w:snapToGrid w:val="0"/>
              <w:jc w:val="both"/>
              <w:rPr>
                <w:lang w:val="sr-Cyrl-RS"/>
              </w:rPr>
            </w:pPr>
            <w:r w:rsidRPr="000F0626">
              <w:rPr>
                <w:lang w:val="sr-Cyrl-RS"/>
              </w:rPr>
              <w:t>и</w:t>
            </w:r>
            <w:r w:rsidR="00FA725D" w:rsidRPr="000F0626">
              <w:rPr>
                <w:lang w:val="sr-Cyrl-RS"/>
              </w:rPr>
              <w:t>зведених</w:t>
            </w:r>
            <w:r w:rsidR="00280FBC" w:rsidRPr="000F0626">
              <w:rPr>
                <w:lang w:val="sr-Cyrl-RS"/>
              </w:rPr>
              <w:t xml:space="preserve"> радова на изградњи или реконструкцији или санацији ауто или железничких претакалишта за нафту и нафтне деривате на складиштима нафтних деривата</w:t>
            </w:r>
            <w:r w:rsidR="00FA725D" w:rsidRPr="000F0626">
              <w:rPr>
                <w:lang w:val="sr-Cyrl-RS"/>
              </w:rPr>
              <w:t>.</w:t>
            </w:r>
            <w:r w:rsidR="00280FBC" w:rsidRPr="000F0626">
              <w:rPr>
                <w:lang w:val="sr-Cyrl-RS"/>
              </w:rPr>
              <w:t xml:space="preserve"> </w:t>
            </w:r>
          </w:p>
          <w:p w:rsidR="00280FBC" w:rsidRPr="000F0626" w:rsidRDefault="00280FBC" w:rsidP="00280FBC">
            <w:pPr>
              <w:snapToGrid w:val="0"/>
              <w:spacing w:line="240" w:lineRule="auto"/>
              <w:jc w:val="both"/>
              <w:rPr>
                <w:lang w:val="sr-Cyrl-CS"/>
              </w:rPr>
            </w:pPr>
          </w:p>
          <w:p w:rsidR="00280FBC" w:rsidRPr="000B4A78" w:rsidRDefault="00280FBC">
            <w:pPr>
              <w:rPr>
                <w:rFonts w:eastAsia="Calibri"/>
                <w:iCs/>
                <w:lang w:val="sr-Cyrl-RS"/>
              </w:rPr>
            </w:pPr>
          </w:p>
        </w:tc>
      </w:tr>
      <w:tr w:rsidR="00871557" w:rsidRPr="00A96A65" w:rsidTr="00D1026F">
        <w:trPr>
          <w:trHeight w:val="273"/>
        </w:trPr>
        <w:tc>
          <w:tcPr>
            <w:tcW w:w="736" w:type="dxa"/>
            <w:tcBorders>
              <w:top w:val="single" w:sz="4" w:space="0" w:color="auto"/>
              <w:left w:val="single" w:sz="4" w:space="0" w:color="auto"/>
              <w:bottom w:val="single" w:sz="4" w:space="0" w:color="auto"/>
              <w:right w:val="single" w:sz="4" w:space="0" w:color="auto"/>
            </w:tcBorders>
            <w:shd w:val="clear" w:color="auto" w:fill="BDD6EE"/>
            <w:hideMark/>
          </w:tcPr>
          <w:p w:rsidR="00871557" w:rsidRPr="00A96A65" w:rsidRDefault="006B123B" w:rsidP="006B123B">
            <w:pPr>
              <w:rPr>
                <w:lang w:val="sr-Cyrl-CS"/>
              </w:rPr>
            </w:pPr>
            <w:r>
              <w:rPr>
                <w:lang w:val="sr-Cyrl-CS"/>
              </w:rPr>
              <w:lastRenderedPageBreak/>
              <w:t>3.</w:t>
            </w:r>
          </w:p>
        </w:tc>
        <w:tc>
          <w:tcPr>
            <w:tcW w:w="5478" w:type="dxa"/>
            <w:tcBorders>
              <w:top w:val="single" w:sz="4" w:space="0" w:color="auto"/>
              <w:left w:val="single" w:sz="4" w:space="0" w:color="auto"/>
              <w:bottom w:val="single" w:sz="4" w:space="0" w:color="auto"/>
              <w:right w:val="single" w:sz="4" w:space="0" w:color="auto"/>
            </w:tcBorders>
            <w:shd w:val="clear" w:color="auto" w:fill="BDD6EE"/>
            <w:hideMark/>
          </w:tcPr>
          <w:p w:rsidR="00871557" w:rsidRPr="000B4A78" w:rsidRDefault="00871557">
            <w:pPr>
              <w:jc w:val="center"/>
              <w:rPr>
                <w:lang w:val="sr-Cyrl-CS"/>
              </w:rPr>
            </w:pPr>
            <w:r w:rsidRPr="000B4A78">
              <w:rPr>
                <w:lang w:val="sr-Cyrl-CS"/>
              </w:rPr>
              <w:t>КАДРОВСКИ КАПАЦИТЕТ</w:t>
            </w:r>
          </w:p>
        </w:tc>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871557" w:rsidRPr="000B4A78" w:rsidRDefault="00871557">
            <w:pPr>
              <w:jc w:val="center"/>
              <w:rPr>
                <w:lang w:val="sr-Cyrl-CS"/>
              </w:rPr>
            </w:pPr>
            <w:r w:rsidRPr="000B4A78">
              <w:rPr>
                <w:lang w:val="sr-Cyrl-CS"/>
              </w:rPr>
              <w:t>ДОКАЗ</w:t>
            </w:r>
          </w:p>
        </w:tc>
      </w:tr>
      <w:tr w:rsidR="00871557" w:rsidRPr="00A96A65" w:rsidTr="00D1026F">
        <w:trPr>
          <w:trHeight w:val="699"/>
        </w:trPr>
        <w:tc>
          <w:tcPr>
            <w:tcW w:w="736" w:type="dxa"/>
            <w:tcBorders>
              <w:top w:val="single" w:sz="4" w:space="0" w:color="auto"/>
              <w:left w:val="single" w:sz="4" w:space="0" w:color="auto"/>
              <w:bottom w:val="single" w:sz="4" w:space="0" w:color="auto"/>
              <w:right w:val="single" w:sz="4" w:space="0" w:color="auto"/>
            </w:tcBorders>
          </w:tcPr>
          <w:p w:rsidR="00871557" w:rsidRPr="00A96A65" w:rsidRDefault="00871557">
            <w:pPr>
              <w:jc w:val="center"/>
            </w:pPr>
          </w:p>
        </w:tc>
        <w:tc>
          <w:tcPr>
            <w:tcW w:w="5478" w:type="dxa"/>
            <w:tcBorders>
              <w:top w:val="single" w:sz="4" w:space="0" w:color="auto"/>
              <w:left w:val="single" w:sz="4" w:space="0" w:color="auto"/>
              <w:bottom w:val="single" w:sz="4" w:space="0" w:color="auto"/>
              <w:right w:val="single" w:sz="4" w:space="0" w:color="auto"/>
            </w:tcBorders>
          </w:tcPr>
          <w:p w:rsidR="00871557" w:rsidRPr="000B4A78" w:rsidRDefault="00871557">
            <w:pPr>
              <w:pStyle w:val="Default"/>
            </w:pPr>
          </w:p>
          <w:p w:rsidR="002729F1" w:rsidRPr="000B4A78" w:rsidRDefault="00775178" w:rsidP="002729F1">
            <w:pPr>
              <w:snapToGrid w:val="0"/>
              <w:jc w:val="both"/>
              <w:rPr>
                <w:lang w:val="sr-Cyrl-RS"/>
              </w:rPr>
            </w:pPr>
            <w:r w:rsidRPr="000B4A78">
              <w:rPr>
                <w:bCs/>
                <w:noProof/>
                <w:lang w:val="sr-Cyrl-RS"/>
              </w:rPr>
              <w:t>-</w:t>
            </w:r>
            <w:r w:rsidR="002729F1" w:rsidRPr="000B4A78">
              <w:rPr>
                <w:b/>
                <w:lang w:val="sr-Cyrl-CS"/>
              </w:rPr>
              <w:t xml:space="preserve"> понуђач  је дужан да има </w:t>
            </w:r>
            <w:r w:rsidR="008C160F" w:rsidRPr="000B4A78">
              <w:rPr>
                <w:b/>
                <w:lang w:val="sr-Cyrl-CS"/>
              </w:rPr>
              <w:t xml:space="preserve">запослена лица или радно ангажована </w:t>
            </w:r>
            <w:r w:rsidR="002729F1" w:rsidRPr="000B4A78">
              <w:rPr>
                <w:b/>
                <w:lang w:val="sr-Cyrl-CS"/>
              </w:rPr>
              <w:t xml:space="preserve"> са важећим лиценцама</w:t>
            </w:r>
            <w:r w:rsidR="002729F1" w:rsidRPr="000B4A78">
              <w:rPr>
                <w:lang w:val="sr-Cyrl-CS"/>
              </w:rPr>
              <w:t>, с тим да једно лице може бити носилац више тражених личних лиценци  и то</w:t>
            </w:r>
            <w:r w:rsidR="002729F1" w:rsidRPr="000B4A78">
              <w:rPr>
                <w:lang w:val="sr-Cyrl-RS"/>
              </w:rPr>
              <w:t>:</w:t>
            </w:r>
          </w:p>
          <w:p w:rsidR="002729F1" w:rsidRPr="000B4A78" w:rsidRDefault="00E5569E" w:rsidP="00E5569E">
            <w:pPr>
              <w:spacing w:after="40" w:line="240" w:lineRule="auto"/>
              <w:jc w:val="both"/>
              <w:rPr>
                <w:rFonts w:eastAsia="Times New Roman"/>
                <w:color w:val="auto"/>
                <w:lang w:val="en-GB" w:eastAsia="sr-Latn-RS"/>
              </w:rPr>
            </w:pPr>
            <w:r w:rsidRPr="000B4A78">
              <w:rPr>
                <w:rFonts w:eastAsia="Times New Roman"/>
                <w:lang w:val="sr-Cyrl-RS" w:eastAsia="sr-Latn-RS"/>
              </w:rPr>
              <w:t>-</w:t>
            </w:r>
            <w:r w:rsidR="002729F1" w:rsidRPr="000B4A78">
              <w:rPr>
                <w:rFonts w:eastAsia="Times New Roman"/>
                <w:lang w:val="sr-Cyrl-RS" w:eastAsia="sr-Latn-RS"/>
              </w:rPr>
              <w:t xml:space="preserve">2 </w:t>
            </w:r>
            <w:r w:rsidR="008C160F" w:rsidRPr="000B4A78">
              <w:rPr>
                <w:rFonts w:eastAsia="Times New Roman"/>
                <w:lang w:val="sr-Cyrl-RS" w:eastAsia="sr-Latn-RS"/>
              </w:rPr>
              <w:t xml:space="preserve"> инжењера </w:t>
            </w:r>
            <w:r w:rsidR="00B5335A" w:rsidRPr="000B4A78">
              <w:rPr>
                <w:rFonts w:eastAsia="Times New Roman"/>
                <w:lang w:val="sr-Cyrl-RS" w:eastAsia="sr-Latn-RS"/>
              </w:rPr>
              <w:t xml:space="preserve">машинства </w:t>
            </w:r>
            <w:r w:rsidR="002729F1" w:rsidRPr="000B4A78">
              <w:rPr>
                <w:rFonts w:eastAsia="Times New Roman"/>
                <w:lang w:eastAsia="sr-Latn-RS"/>
              </w:rPr>
              <w:t xml:space="preserve">са лиценцом </w:t>
            </w:r>
            <w:r w:rsidR="00B5335A" w:rsidRPr="000B4A78">
              <w:rPr>
                <w:rFonts w:eastAsia="Times New Roman"/>
                <w:lang w:val="sr-Cyrl-RS" w:eastAsia="sr-Latn-RS"/>
              </w:rPr>
              <w:t xml:space="preserve">ИКС </w:t>
            </w:r>
            <w:r w:rsidR="002729F1" w:rsidRPr="000B4A78">
              <w:rPr>
                <w:rFonts w:eastAsia="Times New Roman"/>
                <w:lang w:eastAsia="sr-Latn-RS"/>
              </w:rPr>
              <w:t>430 (одговорни извођач радова термотехнике, термоенергетике, процесне и гасне технике)</w:t>
            </w:r>
            <w:r w:rsidR="002729F1" w:rsidRPr="000B4A78">
              <w:rPr>
                <w:rFonts w:eastAsia="Times New Roman"/>
                <w:lang w:val="sr-Cyrl-RS" w:eastAsia="sr-Latn-RS"/>
              </w:rPr>
              <w:t>;</w:t>
            </w:r>
          </w:p>
          <w:p w:rsidR="002729F1" w:rsidRPr="000B4A78" w:rsidRDefault="00D1026F" w:rsidP="00A9409B">
            <w:pPr>
              <w:ind w:right="135"/>
              <w:rPr>
                <w:rFonts w:eastAsia="Times New Roman"/>
                <w:lang w:val="ru-RU"/>
              </w:rPr>
            </w:pPr>
            <w:r>
              <w:rPr>
                <w:rFonts w:eastAsia="Times New Roman"/>
                <w:lang w:val="sr-Cyrl-RS" w:eastAsia="sr-Latn-RS"/>
              </w:rPr>
              <w:t>-</w:t>
            </w:r>
            <w:r w:rsidR="00B5335A" w:rsidRPr="000B4A78">
              <w:rPr>
                <w:rFonts w:eastAsia="Times New Roman"/>
                <w:lang w:val="sr-Cyrl-RS" w:eastAsia="sr-Latn-RS"/>
              </w:rPr>
              <w:t>2 инжењера електротехнике  са лиценцом</w:t>
            </w:r>
            <w:r w:rsidR="00A9409B" w:rsidRPr="000B4A78">
              <w:rPr>
                <w:rFonts w:eastAsia="Times New Roman"/>
                <w:lang w:val="sr-Cyrl-RS" w:eastAsia="sr-Latn-RS"/>
              </w:rPr>
              <w:t xml:space="preserve"> ИКС </w:t>
            </w:r>
            <w:r>
              <w:rPr>
                <w:rFonts w:eastAsia="Times New Roman"/>
                <w:lang w:val="sr-Cyrl-RS" w:eastAsia="sr-Latn-RS"/>
              </w:rPr>
              <w:t>450</w:t>
            </w:r>
            <w:r w:rsidR="00A9409B" w:rsidRPr="000B4A78">
              <w:rPr>
                <w:rFonts w:eastAsia="Times New Roman"/>
                <w:lang w:val="sr-Cyrl-RS" w:eastAsia="sr-Latn-RS"/>
              </w:rPr>
              <w:t xml:space="preserve"> (одговорни извођач радова </w:t>
            </w:r>
            <w:r w:rsidR="002729F1" w:rsidRPr="000B4A78">
              <w:rPr>
                <w:rFonts w:eastAsia="Times New Roman"/>
                <w:lang w:val="sr-Cyrl-RS" w:eastAsia="sr-Latn-RS"/>
              </w:rPr>
              <w:t>електроенергетских инсталација ниског и средњег напона)</w:t>
            </w:r>
            <w:r w:rsidR="002729F1" w:rsidRPr="000B4A78">
              <w:rPr>
                <w:rFonts w:eastAsia="Times New Roman"/>
                <w:lang w:val="ru-RU"/>
              </w:rPr>
              <w:t>.</w:t>
            </w:r>
          </w:p>
          <w:p w:rsidR="00280FBC" w:rsidRPr="000B4A78" w:rsidRDefault="00280FBC" w:rsidP="00280FBC">
            <w:pPr>
              <w:ind w:right="135"/>
              <w:jc w:val="both"/>
              <w:rPr>
                <w:bCs/>
                <w:noProof/>
                <w:lang w:val="sr-Cyrl-RS"/>
              </w:rPr>
            </w:pPr>
          </w:p>
          <w:p w:rsidR="0062003C" w:rsidRDefault="00D1026F" w:rsidP="0062003C">
            <w:pPr>
              <w:snapToGrid w:val="0"/>
              <w:jc w:val="both"/>
              <w:rPr>
                <w:lang w:val="sr-Cyrl-RS"/>
              </w:rPr>
            </w:pPr>
            <w:r>
              <w:rPr>
                <w:bCs/>
                <w:noProof/>
                <w:lang w:val="sr-Cyrl-RS"/>
              </w:rPr>
              <w:t xml:space="preserve">-1 </w:t>
            </w:r>
            <w:r w:rsidR="0062003C" w:rsidRPr="000B4A78">
              <w:t>д</w:t>
            </w:r>
            <w:r w:rsidR="0062003C" w:rsidRPr="000B4A78">
              <w:rPr>
                <w:spacing w:val="-2"/>
              </w:rPr>
              <w:t>и</w:t>
            </w:r>
            <w:r w:rsidR="0062003C" w:rsidRPr="000B4A78">
              <w:t>п</w:t>
            </w:r>
            <w:r w:rsidR="0062003C" w:rsidRPr="000B4A78">
              <w:rPr>
                <w:spacing w:val="3"/>
              </w:rPr>
              <w:t>л</w:t>
            </w:r>
            <w:r w:rsidR="0062003C" w:rsidRPr="000B4A78">
              <w:rPr>
                <w:spacing w:val="-1"/>
              </w:rPr>
              <w:t>омир</w:t>
            </w:r>
            <w:r w:rsidR="0062003C" w:rsidRPr="000B4A78">
              <w:rPr>
                <w:spacing w:val="-3"/>
              </w:rPr>
              <w:t>а</w:t>
            </w:r>
            <w:r w:rsidR="0062003C" w:rsidRPr="000B4A78">
              <w:rPr>
                <w:spacing w:val="-2"/>
              </w:rPr>
              <w:t>н</w:t>
            </w:r>
            <w:r w:rsidR="0062003C" w:rsidRPr="000B4A78">
              <w:rPr>
                <w:spacing w:val="-1"/>
              </w:rPr>
              <w:t>о</w:t>
            </w:r>
            <w:r w:rsidR="0062003C" w:rsidRPr="000B4A78">
              <w:t>г</w:t>
            </w:r>
            <w:r w:rsidR="0062003C" w:rsidRPr="000B4A78">
              <w:rPr>
                <w:spacing w:val="24"/>
              </w:rPr>
              <w:t xml:space="preserve"> </w:t>
            </w:r>
            <w:r w:rsidR="0062003C" w:rsidRPr="000B4A78">
              <w:rPr>
                <w:spacing w:val="-2"/>
              </w:rPr>
              <w:t>ин</w:t>
            </w:r>
            <w:r w:rsidR="0062003C" w:rsidRPr="000B4A78">
              <w:rPr>
                <w:spacing w:val="1"/>
              </w:rPr>
              <w:t>ж</w:t>
            </w:r>
            <w:r w:rsidR="0062003C" w:rsidRPr="000B4A78">
              <w:rPr>
                <w:spacing w:val="-1"/>
              </w:rPr>
              <w:t>е</w:t>
            </w:r>
            <w:r w:rsidR="0062003C" w:rsidRPr="000B4A78">
              <w:t>њ</w:t>
            </w:r>
            <w:r w:rsidR="0062003C" w:rsidRPr="000B4A78">
              <w:rPr>
                <w:spacing w:val="-1"/>
              </w:rPr>
              <w:t>ер</w:t>
            </w:r>
            <w:r w:rsidR="0062003C" w:rsidRPr="000B4A78">
              <w:t>а</w:t>
            </w:r>
            <w:r w:rsidR="0062003C" w:rsidRPr="000B4A78">
              <w:rPr>
                <w:spacing w:val="22"/>
              </w:rPr>
              <w:t xml:space="preserve"> </w:t>
            </w:r>
            <w:r w:rsidR="0062003C" w:rsidRPr="000B4A78">
              <w:rPr>
                <w:spacing w:val="-3"/>
              </w:rPr>
              <w:t>т</w:t>
            </w:r>
            <w:r w:rsidR="0062003C" w:rsidRPr="000B4A78">
              <w:rPr>
                <w:spacing w:val="-6"/>
              </w:rPr>
              <w:t>е</w:t>
            </w:r>
            <w:r w:rsidR="0062003C" w:rsidRPr="000B4A78">
              <w:rPr>
                <w:spacing w:val="-3"/>
              </w:rPr>
              <w:t>х</w:t>
            </w:r>
            <w:r w:rsidR="0062003C" w:rsidRPr="000B4A78">
              <w:t>н</w:t>
            </w:r>
            <w:r w:rsidR="0062003C" w:rsidRPr="000B4A78">
              <w:rPr>
                <w:spacing w:val="-1"/>
              </w:rPr>
              <w:t>и</w:t>
            </w:r>
            <w:r w:rsidR="0062003C" w:rsidRPr="000B4A78">
              <w:t>ч</w:t>
            </w:r>
            <w:r w:rsidR="0062003C" w:rsidRPr="000B4A78">
              <w:rPr>
                <w:spacing w:val="1"/>
              </w:rPr>
              <w:t>к</w:t>
            </w:r>
            <w:r w:rsidR="0062003C" w:rsidRPr="000B4A78">
              <w:t>е</w:t>
            </w:r>
            <w:r w:rsidR="0062003C" w:rsidRPr="000B4A78">
              <w:rPr>
                <w:spacing w:val="20"/>
              </w:rPr>
              <w:t xml:space="preserve"> </w:t>
            </w:r>
            <w:r w:rsidR="0062003C" w:rsidRPr="000B4A78">
              <w:t>с</w:t>
            </w:r>
            <w:r w:rsidR="0062003C" w:rsidRPr="000B4A78">
              <w:rPr>
                <w:spacing w:val="-1"/>
              </w:rPr>
              <w:t>т</w:t>
            </w:r>
            <w:r w:rsidR="0062003C" w:rsidRPr="000B4A78">
              <w:rPr>
                <w:spacing w:val="-3"/>
              </w:rPr>
              <w:t>ру</w:t>
            </w:r>
            <w:r w:rsidR="0062003C" w:rsidRPr="000B4A78">
              <w:rPr>
                <w:spacing w:val="1"/>
              </w:rPr>
              <w:t>к</w:t>
            </w:r>
            <w:r w:rsidR="0062003C" w:rsidRPr="000B4A78">
              <w:t>е</w:t>
            </w:r>
            <w:r w:rsidR="0062003C" w:rsidRPr="000B4A78">
              <w:rPr>
                <w:spacing w:val="22"/>
              </w:rPr>
              <w:t xml:space="preserve"> </w:t>
            </w:r>
            <w:r w:rsidR="0062003C" w:rsidRPr="000B4A78">
              <w:rPr>
                <w:spacing w:val="1"/>
              </w:rPr>
              <w:t>'</w:t>
            </w:r>
            <w:r w:rsidR="0062003C" w:rsidRPr="000B4A78">
              <w:rPr>
                <w:spacing w:val="-2"/>
              </w:rPr>
              <w:t>'</w:t>
            </w:r>
            <w:r w:rsidR="0062003C" w:rsidRPr="000B4A78">
              <w:rPr>
                <w:spacing w:val="-11"/>
              </w:rPr>
              <w:t>Т</w:t>
            </w:r>
            <w:r w:rsidR="0062003C" w:rsidRPr="000B4A78">
              <w:rPr>
                <w:spacing w:val="-6"/>
              </w:rPr>
              <w:t>е</w:t>
            </w:r>
            <w:r w:rsidR="0062003C" w:rsidRPr="000B4A78">
              <w:rPr>
                <w:spacing w:val="-3"/>
              </w:rPr>
              <w:t>х</w:t>
            </w:r>
            <w:r w:rsidR="0062003C" w:rsidRPr="000B4A78">
              <w:t>н</w:t>
            </w:r>
            <w:r w:rsidR="0062003C" w:rsidRPr="000B4A78">
              <w:rPr>
                <w:spacing w:val="-6"/>
              </w:rPr>
              <w:t>о</w:t>
            </w:r>
            <w:r w:rsidR="0062003C" w:rsidRPr="000B4A78">
              <w:rPr>
                <w:spacing w:val="3"/>
              </w:rPr>
              <w:t>л</w:t>
            </w:r>
            <w:r w:rsidR="0062003C" w:rsidRPr="000B4A78">
              <w:rPr>
                <w:spacing w:val="-1"/>
              </w:rPr>
              <w:t>о</w:t>
            </w:r>
            <w:r w:rsidR="0062003C" w:rsidRPr="000B4A78">
              <w:t xml:space="preserve">г </w:t>
            </w:r>
            <w:r w:rsidR="0062003C" w:rsidRPr="000B4A78">
              <w:rPr>
                <w:spacing w:val="-1"/>
              </w:rPr>
              <w:t>за</w:t>
            </w:r>
            <w:r w:rsidR="0062003C" w:rsidRPr="000B4A78">
              <w:rPr>
                <w:spacing w:val="-3"/>
              </w:rPr>
              <w:t>в</w:t>
            </w:r>
            <w:r w:rsidR="0062003C" w:rsidRPr="000B4A78">
              <w:rPr>
                <w:spacing w:val="-1"/>
              </w:rPr>
              <w:t>ар</w:t>
            </w:r>
            <w:r w:rsidR="0062003C" w:rsidRPr="000B4A78">
              <w:rPr>
                <w:spacing w:val="-2"/>
              </w:rPr>
              <w:t>и</w:t>
            </w:r>
            <w:r w:rsidR="0062003C" w:rsidRPr="000B4A78">
              <w:rPr>
                <w:spacing w:val="-3"/>
              </w:rPr>
              <w:t>в</w:t>
            </w:r>
            <w:r w:rsidR="0062003C" w:rsidRPr="000B4A78">
              <w:rPr>
                <w:spacing w:val="-1"/>
              </w:rPr>
              <w:t>а</w:t>
            </w:r>
            <w:r w:rsidR="0062003C" w:rsidRPr="000B4A78">
              <w:t>ња</w:t>
            </w:r>
            <w:r w:rsidR="0062003C" w:rsidRPr="000B4A78">
              <w:rPr>
                <w:spacing w:val="-2"/>
              </w:rPr>
              <w:t xml:space="preserve"> </w:t>
            </w:r>
            <w:r w:rsidR="0062003C" w:rsidRPr="000B4A78">
              <w:t>у</w:t>
            </w:r>
            <w:r w:rsidR="0062003C" w:rsidRPr="000B4A78">
              <w:rPr>
                <w:spacing w:val="-4"/>
              </w:rPr>
              <w:t xml:space="preserve"> </w:t>
            </w:r>
            <w:r w:rsidR="0062003C" w:rsidRPr="000B4A78">
              <w:t>с</w:t>
            </w:r>
            <w:r w:rsidR="0062003C" w:rsidRPr="000B4A78">
              <w:rPr>
                <w:spacing w:val="1"/>
              </w:rPr>
              <w:t>к</w:t>
            </w:r>
            <w:r w:rsidR="0062003C" w:rsidRPr="000B4A78">
              <w:t>л</w:t>
            </w:r>
            <w:r w:rsidR="0062003C" w:rsidRPr="000B4A78">
              <w:rPr>
                <w:spacing w:val="-3"/>
              </w:rPr>
              <w:t>а</w:t>
            </w:r>
            <w:r w:rsidR="0062003C" w:rsidRPr="000B4A78">
              <w:t>ду</w:t>
            </w:r>
            <w:r w:rsidR="0062003C" w:rsidRPr="000B4A78">
              <w:rPr>
                <w:spacing w:val="-4"/>
              </w:rPr>
              <w:t xml:space="preserve"> </w:t>
            </w:r>
            <w:r w:rsidR="0062003C" w:rsidRPr="000B4A78">
              <w:t>са</w:t>
            </w:r>
            <w:r w:rsidR="0062003C" w:rsidRPr="000B4A78">
              <w:rPr>
                <w:spacing w:val="-1"/>
              </w:rPr>
              <w:t xml:space="preserve"> SRP</w:t>
            </w:r>
            <w:r w:rsidR="0062003C" w:rsidRPr="000B4A78">
              <w:t>S</w:t>
            </w:r>
            <w:r w:rsidR="0062003C" w:rsidRPr="000B4A78">
              <w:rPr>
                <w:spacing w:val="-2"/>
              </w:rPr>
              <w:t xml:space="preserve"> </w:t>
            </w:r>
            <w:r w:rsidR="0062003C" w:rsidRPr="000B4A78">
              <w:rPr>
                <w:spacing w:val="-1"/>
              </w:rPr>
              <w:t>E</w:t>
            </w:r>
            <w:r w:rsidR="0062003C" w:rsidRPr="000B4A78">
              <w:t>N</w:t>
            </w:r>
            <w:r w:rsidR="0062003C" w:rsidRPr="000B4A78">
              <w:rPr>
                <w:spacing w:val="-3"/>
              </w:rPr>
              <w:t xml:space="preserve"> </w:t>
            </w:r>
            <w:r w:rsidR="0062003C" w:rsidRPr="000B4A78">
              <w:rPr>
                <w:spacing w:val="-1"/>
              </w:rPr>
              <w:t>14731</w:t>
            </w:r>
            <w:r w:rsidR="0062003C" w:rsidRPr="000B4A78">
              <w:rPr>
                <w:spacing w:val="-1"/>
                <w:lang w:val="sr-Cyrl-RS"/>
              </w:rPr>
              <w:t>''</w:t>
            </w:r>
            <w:r w:rsidR="0062003C" w:rsidRPr="000B4A78">
              <w:rPr>
                <w:spacing w:val="-2"/>
                <w:lang w:val="sr-Cyrl-RS"/>
              </w:rPr>
              <w:t xml:space="preserve"> </w:t>
            </w:r>
            <w:r w:rsidR="0062003C" w:rsidRPr="000B4A78">
              <w:rPr>
                <w:spacing w:val="-1"/>
              </w:rPr>
              <w:t>з</w:t>
            </w:r>
            <w:r w:rsidR="0062003C" w:rsidRPr="000B4A78">
              <w:t>а</w:t>
            </w:r>
            <w:r w:rsidR="0062003C" w:rsidRPr="000B4A78">
              <w:rPr>
                <w:spacing w:val="-2"/>
              </w:rPr>
              <w:t xml:space="preserve"> </w:t>
            </w:r>
            <w:r w:rsidR="0062003C" w:rsidRPr="000B4A78">
              <w:rPr>
                <w:spacing w:val="-1"/>
              </w:rPr>
              <w:t>из</w:t>
            </w:r>
            <w:r w:rsidR="0062003C" w:rsidRPr="000B4A78">
              <w:rPr>
                <w:spacing w:val="-3"/>
              </w:rPr>
              <w:t>в</w:t>
            </w:r>
            <w:r w:rsidR="0062003C" w:rsidRPr="000B4A78">
              <w:rPr>
                <w:spacing w:val="-1"/>
              </w:rPr>
              <w:t>ође</w:t>
            </w:r>
            <w:r w:rsidR="0062003C" w:rsidRPr="000B4A78">
              <w:t>ње</w:t>
            </w:r>
            <w:r w:rsidR="0062003C" w:rsidRPr="000B4A78">
              <w:rPr>
                <w:spacing w:val="-2"/>
              </w:rPr>
              <w:t xml:space="preserve"> </w:t>
            </w:r>
            <w:r w:rsidR="0062003C" w:rsidRPr="000B4A78">
              <w:t>и</w:t>
            </w:r>
            <w:r w:rsidR="0062003C" w:rsidRPr="000B4A78">
              <w:rPr>
                <w:spacing w:val="-3"/>
              </w:rPr>
              <w:t xml:space="preserve"> </w:t>
            </w:r>
            <w:r w:rsidR="0062003C" w:rsidRPr="000B4A78">
              <w:rPr>
                <w:spacing w:val="1"/>
              </w:rPr>
              <w:t>к</w:t>
            </w:r>
            <w:r w:rsidR="0062003C" w:rsidRPr="000B4A78">
              <w:rPr>
                <w:spacing w:val="-1"/>
              </w:rPr>
              <w:t>о</w:t>
            </w:r>
            <w:r w:rsidR="0062003C" w:rsidRPr="000B4A78">
              <w:t>н</w:t>
            </w:r>
            <w:r w:rsidR="0062003C" w:rsidRPr="000B4A78">
              <w:rPr>
                <w:spacing w:val="-1"/>
              </w:rPr>
              <w:t>тр</w:t>
            </w:r>
            <w:r w:rsidR="0062003C" w:rsidRPr="000B4A78">
              <w:rPr>
                <w:spacing w:val="-8"/>
              </w:rPr>
              <w:t>о</w:t>
            </w:r>
            <w:r w:rsidR="0062003C" w:rsidRPr="000B4A78">
              <w:t>лу</w:t>
            </w:r>
            <w:r w:rsidR="0062003C" w:rsidRPr="000B4A78">
              <w:rPr>
                <w:spacing w:val="-3"/>
              </w:rPr>
              <w:t xml:space="preserve"> </w:t>
            </w:r>
            <w:r w:rsidR="0062003C" w:rsidRPr="000B4A78">
              <w:rPr>
                <w:spacing w:val="-1"/>
              </w:rPr>
              <w:t>за</w:t>
            </w:r>
            <w:r w:rsidR="0062003C" w:rsidRPr="000B4A78">
              <w:rPr>
                <w:spacing w:val="-3"/>
              </w:rPr>
              <w:t>ва</w:t>
            </w:r>
            <w:r w:rsidR="0062003C" w:rsidRPr="000B4A78">
              <w:rPr>
                <w:spacing w:val="-1"/>
              </w:rPr>
              <w:t>ри</w:t>
            </w:r>
            <w:r w:rsidR="0062003C" w:rsidRPr="000B4A78">
              <w:rPr>
                <w:spacing w:val="-3"/>
              </w:rPr>
              <w:t>в</w:t>
            </w:r>
            <w:r w:rsidR="0062003C" w:rsidRPr="000B4A78">
              <w:rPr>
                <w:spacing w:val="-6"/>
              </w:rPr>
              <w:t>а</w:t>
            </w:r>
            <w:r w:rsidR="0062003C" w:rsidRPr="000B4A78">
              <w:t>ч</w:t>
            </w:r>
            <w:r w:rsidR="0062003C" w:rsidRPr="000B4A78">
              <w:rPr>
                <w:spacing w:val="-1"/>
              </w:rPr>
              <w:t>ки</w:t>
            </w:r>
            <w:r w:rsidR="0062003C" w:rsidRPr="000B4A78">
              <w:t>х</w:t>
            </w:r>
            <w:r w:rsidR="0062003C" w:rsidRPr="000B4A78">
              <w:rPr>
                <w:spacing w:val="-4"/>
              </w:rPr>
              <w:t xml:space="preserve"> </w:t>
            </w:r>
            <w:r w:rsidR="0062003C" w:rsidRPr="000B4A78">
              <w:rPr>
                <w:spacing w:val="-1"/>
              </w:rPr>
              <w:t>ра</w:t>
            </w:r>
            <w:r w:rsidR="0062003C" w:rsidRPr="000B4A78">
              <w:t>д</w:t>
            </w:r>
            <w:r w:rsidR="0062003C" w:rsidRPr="000B4A78">
              <w:rPr>
                <w:spacing w:val="-1"/>
              </w:rPr>
              <w:t>о</w:t>
            </w:r>
            <w:r w:rsidR="0062003C" w:rsidRPr="000B4A78">
              <w:rPr>
                <w:spacing w:val="-3"/>
              </w:rPr>
              <w:t>в</w:t>
            </w:r>
            <w:r w:rsidR="0062003C" w:rsidRPr="000B4A78">
              <w:t>а</w:t>
            </w:r>
            <w:r w:rsidR="0062003C" w:rsidRPr="000B4A78">
              <w:rPr>
                <w:lang w:val="sr-Cyrl-RS"/>
              </w:rPr>
              <w:t>.</w:t>
            </w:r>
          </w:p>
          <w:p w:rsidR="00D1026F" w:rsidRPr="000B4A78" w:rsidRDefault="00D1026F" w:rsidP="0062003C">
            <w:pPr>
              <w:snapToGrid w:val="0"/>
              <w:jc w:val="both"/>
              <w:rPr>
                <w:lang w:val="sr-Cyrl-RS"/>
              </w:rPr>
            </w:pPr>
          </w:p>
          <w:p w:rsidR="00871557" w:rsidRPr="000B4A78" w:rsidRDefault="00B5335A" w:rsidP="00A60772">
            <w:pPr>
              <w:pStyle w:val="Caption"/>
              <w:rPr>
                <w:bCs/>
                <w:noProof/>
                <w:lang w:val="sr-Cyrl-RS"/>
              </w:rPr>
            </w:pPr>
            <w:r w:rsidRPr="000B4A78">
              <w:rPr>
                <w:lang w:val="sr-Cyrl-RS"/>
              </w:rPr>
              <w:t>-</w:t>
            </w:r>
            <w:r w:rsidR="0062003C" w:rsidRPr="00A60772">
              <w:rPr>
                <w:i w:val="0"/>
              </w:rPr>
              <w:t>1</w:t>
            </w:r>
            <w:r w:rsidRPr="00A60772">
              <w:rPr>
                <w:i w:val="0"/>
              </w:rPr>
              <w:t xml:space="preserve"> </w:t>
            </w:r>
            <w:r w:rsidR="0062003C" w:rsidRPr="00A60772">
              <w:rPr>
                <w:i w:val="0"/>
              </w:rPr>
              <w:t xml:space="preserve">дипломираног инжењера </w:t>
            </w:r>
            <w:r w:rsidR="00086069" w:rsidRPr="00A60772">
              <w:rPr>
                <w:i w:val="0"/>
              </w:rPr>
              <w:t>који</w:t>
            </w:r>
            <w:r w:rsidR="00B52784" w:rsidRPr="00A60772">
              <w:rPr>
                <w:i w:val="0"/>
              </w:rPr>
              <w:t xml:space="preserve"> </w:t>
            </w:r>
            <w:r w:rsidR="00086069" w:rsidRPr="00A60772">
              <w:rPr>
                <w:i w:val="0"/>
              </w:rPr>
              <w:t>п</w:t>
            </w:r>
            <w:r w:rsidR="00B52784" w:rsidRPr="00A60772">
              <w:rPr>
                <w:i w:val="0"/>
              </w:rPr>
              <w:t>оседује уверење о стручној оспособљености за обављање п</w:t>
            </w:r>
            <w:r w:rsidR="00505904" w:rsidRPr="00A60772">
              <w:rPr>
                <w:i w:val="0"/>
              </w:rPr>
              <w:t>ослова безбедности и здравља на раду.</w:t>
            </w:r>
            <w:r w:rsidR="00B52784" w:rsidRPr="00A60772">
              <w:rPr>
                <w:bCs/>
                <w:noProof/>
                <w:lang w:val="sr-Cyrl-RS"/>
              </w:rPr>
              <w:t xml:space="preserve"> </w:t>
            </w:r>
          </w:p>
        </w:tc>
        <w:tc>
          <w:tcPr>
            <w:tcW w:w="3993" w:type="dxa"/>
            <w:tcBorders>
              <w:top w:val="single" w:sz="4" w:space="0" w:color="auto"/>
              <w:left w:val="single" w:sz="4" w:space="0" w:color="auto"/>
              <w:bottom w:val="single" w:sz="4" w:space="0" w:color="auto"/>
              <w:right w:val="single" w:sz="4" w:space="0" w:color="auto"/>
            </w:tcBorders>
            <w:shd w:val="clear" w:color="auto" w:fill="FFFFFF"/>
            <w:hideMark/>
          </w:tcPr>
          <w:p w:rsidR="00871557" w:rsidRPr="000B4A78" w:rsidRDefault="00871557">
            <w:pPr>
              <w:pStyle w:val="ListParagraph"/>
              <w:ind w:left="0"/>
              <w:jc w:val="both"/>
              <w:rPr>
                <w:b/>
                <w:u w:val="single"/>
                <w:lang w:val="sr-Cyrl-RS"/>
              </w:rPr>
            </w:pPr>
            <w:r w:rsidRPr="000B4A78">
              <w:rPr>
                <w:b/>
                <w:u w:val="single"/>
                <w:lang w:val="sr-Cyrl-RS"/>
              </w:rPr>
              <w:t>Правна лица, Предузетници и физичка лица:</w:t>
            </w:r>
          </w:p>
          <w:p w:rsidR="00280FBC" w:rsidRPr="000B4A78" w:rsidRDefault="00280FBC" w:rsidP="00280FBC">
            <w:pPr>
              <w:jc w:val="both"/>
              <w:rPr>
                <w:i/>
                <w:lang w:val="sr-Cyrl-CS"/>
              </w:rPr>
            </w:pPr>
          </w:p>
          <w:p w:rsidR="00280FBC" w:rsidRPr="000B4A78" w:rsidRDefault="00280FBC" w:rsidP="00280FBC">
            <w:pPr>
              <w:jc w:val="both"/>
              <w:rPr>
                <w:lang w:val="sr-Cyrl-CS"/>
              </w:rPr>
            </w:pPr>
            <w:r w:rsidRPr="000B4A78">
              <w:rPr>
                <w:lang w:val="sr-Cyrl-CS"/>
              </w:rPr>
              <w:t xml:space="preserve">Копије </w:t>
            </w:r>
            <w:r w:rsidR="00E5569E" w:rsidRPr="000B4A78">
              <w:rPr>
                <w:lang w:val="sr-Cyrl-CS"/>
              </w:rPr>
              <w:t>в</w:t>
            </w:r>
            <w:r w:rsidRPr="000B4A78">
              <w:rPr>
                <w:lang w:val="sr-Cyrl-CS"/>
              </w:rPr>
              <w:t>ажећих лиценци са потврдама Инжењерске коморе Србије из којих се види са одлуком Суда части издата лиценца није одузета као и да је измирена оба</w:t>
            </w:r>
            <w:r w:rsidR="00B52784">
              <w:rPr>
                <w:lang w:val="sr-Cyrl-CS"/>
              </w:rPr>
              <w:t>веза плаћања чланарине Комори (</w:t>
            </w:r>
            <w:r w:rsidRPr="000B4A78">
              <w:rPr>
                <w:lang w:val="sr-Cyrl-CS"/>
              </w:rPr>
              <w:t>за сваког  појединчно)</w:t>
            </w:r>
            <w:r w:rsidR="00B52784">
              <w:rPr>
                <w:lang w:val="sr-Cyrl-CS"/>
              </w:rPr>
              <w:t>.</w:t>
            </w:r>
          </w:p>
          <w:p w:rsidR="00280FBC" w:rsidRPr="000B4A78" w:rsidRDefault="00280FBC" w:rsidP="00280FBC">
            <w:pPr>
              <w:jc w:val="both"/>
              <w:rPr>
                <w:lang w:val="sr-Cyrl-CS"/>
              </w:rPr>
            </w:pPr>
          </w:p>
          <w:p w:rsidR="00471132" w:rsidRPr="000B4A78" w:rsidRDefault="00471132" w:rsidP="00280FBC">
            <w:pPr>
              <w:jc w:val="both"/>
              <w:rPr>
                <w:lang w:val="sr-Cyrl-CS"/>
              </w:rPr>
            </w:pPr>
          </w:p>
          <w:p w:rsidR="00D1026F" w:rsidRDefault="00D1026F" w:rsidP="00280FBC">
            <w:pPr>
              <w:jc w:val="both"/>
              <w:rPr>
                <w:lang w:val="sr-Cyrl-CS"/>
              </w:rPr>
            </w:pPr>
          </w:p>
          <w:p w:rsidR="00280FBC" w:rsidRPr="000B4A78" w:rsidRDefault="00E5569E" w:rsidP="00280FBC">
            <w:pPr>
              <w:jc w:val="both"/>
              <w:rPr>
                <w:lang w:val="sr-Cyrl-CS"/>
              </w:rPr>
            </w:pPr>
            <w:r w:rsidRPr="000B4A78">
              <w:rPr>
                <w:lang w:val="sr-Cyrl-CS"/>
              </w:rPr>
              <w:t>Копија дипломе издата од стране овлашћеног тела</w:t>
            </w:r>
            <w:r w:rsidRPr="000B4A78">
              <w:rPr>
                <w:lang w:val="sr-Latn-RS"/>
              </w:rPr>
              <w:t xml:space="preserve"> IWE</w:t>
            </w:r>
            <w:r w:rsidRPr="000B4A78">
              <w:rPr>
                <w:lang w:val="sr-Cyrl-CS"/>
              </w:rPr>
              <w:t xml:space="preserve"> (технолог заваривања)</w:t>
            </w:r>
          </w:p>
          <w:p w:rsidR="00D1026F" w:rsidRDefault="00D1026F" w:rsidP="00E5569E">
            <w:pPr>
              <w:jc w:val="both"/>
              <w:rPr>
                <w:lang w:val="sr-Cyrl-CS"/>
              </w:rPr>
            </w:pPr>
          </w:p>
          <w:p w:rsidR="00E5569E" w:rsidRPr="000B4A78" w:rsidRDefault="00E5569E" w:rsidP="00E5569E">
            <w:pPr>
              <w:jc w:val="both"/>
              <w:rPr>
                <w:i/>
                <w:lang w:val="sr-Cyrl-CS" w:eastAsia="en-US"/>
              </w:rPr>
            </w:pPr>
            <w:r w:rsidRPr="000B4A78">
              <w:rPr>
                <w:lang w:val="sr-Cyrl-CS"/>
              </w:rPr>
              <w:t>Копија уве</w:t>
            </w:r>
            <w:r w:rsidR="00086069">
              <w:rPr>
                <w:lang w:val="sr-Cyrl-CS"/>
              </w:rPr>
              <w:t xml:space="preserve">рења издата од стране надлежног </w:t>
            </w:r>
            <w:r w:rsidRPr="000B4A78">
              <w:rPr>
                <w:lang w:val="sr-Cyrl-CS"/>
              </w:rPr>
              <w:t>министарства</w:t>
            </w:r>
            <w:r w:rsidRPr="000B4A78">
              <w:rPr>
                <w:i/>
                <w:lang w:val="sr-Cyrl-CS"/>
              </w:rPr>
              <w:t>.</w:t>
            </w:r>
            <w:r w:rsidR="00B52784">
              <w:rPr>
                <w:i/>
                <w:lang w:val="sr-Cyrl-CS"/>
              </w:rPr>
              <w:t>(Минитарство рада и социјалне политике,</w:t>
            </w:r>
            <w:r w:rsidR="00486BC0">
              <w:rPr>
                <w:i/>
                <w:lang w:val="sr-Cyrl-CS"/>
              </w:rPr>
              <w:t xml:space="preserve">  </w:t>
            </w:r>
            <w:r w:rsidR="00B52784">
              <w:rPr>
                <w:i/>
                <w:lang w:val="sr-Cyrl-CS"/>
              </w:rPr>
              <w:t>Управа за безбедност и здравље на раду).</w:t>
            </w:r>
          </w:p>
          <w:p w:rsidR="00E5569E" w:rsidRPr="000B4A78" w:rsidRDefault="00E5569E" w:rsidP="00280FBC">
            <w:pPr>
              <w:jc w:val="both"/>
              <w:rPr>
                <w:i/>
                <w:lang w:val="sr-Cyrl-CS"/>
              </w:rPr>
            </w:pPr>
          </w:p>
          <w:p w:rsidR="00280FBC" w:rsidRPr="000B4A78" w:rsidRDefault="0062003C" w:rsidP="00280FBC">
            <w:pPr>
              <w:jc w:val="both"/>
              <w:rPr>
                <w:lang w:val="sr-Cyrl-CS"/>
              </w:rPr>
            </w:pPr>
            <w:r w:rsidRPr="000B4A78">
              <w:rPr>
                <w:i/>
                <w:lang w:val="sr-Cyrl-RS"/>
              </w:rPr>
              <w:t xml:space="preserve"> </w:t>
            </w:r>
            <w:r w:rsidR="00280FBC" w:rsidRPr="000B4A78">
              <w:rPr>
                <w:lang w:val="sr-Cyrl-CS"/>
              </w:rPr>
              <w:t xml:space="preserve">Копија Обрасац М или други одговарајући образац, из којег се види да су запослена или радно ангажована лица пријављена на пензијско осигурање, за сваког запосленог појединачно осигурање и уколико је радно ангажован – уговор о радном ангажовању у складу са важећим Законом о раду. </w:t>
            </w:r>
          </w:p>
          <w:p w:rsidR="0062003C" w:rsidRPr="000B4A78" w:rsidRDefault="0062003C">
            <w:pPr>
              <w:jc w:val="both"/>
              <w:rPr>
                <w:i/>
                <w:lang w:val="sr-Cyrl-CS" w:eastAsia="en-US"/>
              </w:rPr>
            </w:pPr>
          </w:p>
        </w:tc>
      </w:tr>
    </w:tbl>
    <w:p w:rsidR="003D0492" w:rsidRPr="00A96A65" w:rsidRDefault="003D0492" w:rsidP="00E5569E">
      <w:pPr>
        <w:spacing w:before="240" w:after="120" w:line="240" w:lineRule="auto"/>
        <w:rPr>
          <w:rFonts w:eastAsia="Times New Roman"/>
          <w:b/>
          <w:bCs/>
          <w:kern w:val="1"/>
          <w:lang w:val="sr-Cyrl-CS"/>
        </w:rPr>
      </w:pPr>
    </w:p>
    <w:p w:rsidR="00E0174D" w:rsidRPr="00A96A65" w:rsidRDefault="005B300F">
      <w:pPr>
        <w:spacing w:before="240" w:after="120" w:line="240" w:lineRule="auto"/>
        <w:jc w:val="center"/>
        <w:rPr>
          <w:rFonts w:eastAsia="Times New Roman"/>
          <w:b/>
          <w:bCs/>
          <w:kern w:val="1"/>
          <w:lang w:val="sr-Cyrl-CS"/>
        </w:rPr>
      </w:pPr>
      <w:r w:rsidRPr="00A96A65">
        <w:rPr>
          <w:rFonts w:eastAsia="Times New Roman"/>
          <w:b/>
          <w:bCs/>
          <w:kern w:val="1"/>
          <w:lang w:val="sr-Cyrl-CS"/>
        </w:rPr>
        <w:t>УПУТСТВО КАКО СЕ ДОКАЗУЈЕ ИСПУЊЕНОСТ УСЛОВА</w:t>
      </w:r>
    </w:p>
    <w:p w:rsidR="00E0174D" w:rsidRPr="00A96A65" w:rsidRDefault="005B300F">
      <w:pPr>
        <w:spacing w:after="120" w:line="240" w:lineRule="auto"/>
        <w:jc w:val="both"/>
        <w:rPr>
          <w:kern w:val="1"/>
          <w:lang w:val="sr-Cyrl-CS"/>
        </w:rPr>
      </w:pPr>
      <w:r w:rsidRPr="00A96A65">
        <w:rPr>
          <w:kern w:val="1"/>
          <w:lang w:val="sr-Cyrl-CS"/>
        </w:rPr>
        <w:t xml:space="preserve">Испуњеност </w:t>
      </w:r>
      <w:r w:rsidRPr="00A96A65">
        <w:rPr>
          <w:b/>
          <w:kern w:val="1"/>
          <w:lang w:val="sr-Cyrl-CS"/>
        </w:rPr>
        <w:t xml:space="preserve">услова </w:t>
      </w:r>
      <w:r w:rsidRPr="00A96A65">
        <w:rPr>
          <w:kern w:val="1"/>
          <w:lang w:val="sr-Cyrl-CS"/>
        </w:rPr>
        <w:t>за учешће у поступку предметне јавне набавке, понуђач доказује достављањем обавезних и додатних доказа  наведних у табеларном приказу.</w:t>
      </w:r>
    </w:p>
    <w:p w:rsidR="00E0174D" w:rsidRPr="00A96A65" w:rsidRDefault="005B300F">
      <w:pPr>
        <w:spacing w:after="120" w:line="240" w:lineRule="auto"/>
        <w:jc w:val="both"/>
        <w:rPr>
          <w:bCs/>
          <w:iCs/>
          <w:kern w:val="1"/>
          <w:lang w:val="sr-Cyrl-CS"/>
        </w:rPr>
      </w:pPr>
      <w:r w:rsidRPr="00A96A65">
        <w:rPr>
          <w:b/>
          <w:bCs/>
          <w:iCs/>
          <w:kern w:val="1"/>
          <w:lang w:val="sr-Cyrl-CS"/>
        </w:rPr>
        <w:t>Уколико понуђач подноси понуду са подизвођачем</w:t>
      </w:r>
      <w:r w:rsidRPr="00A96A65">
        <w:rPr>
          <w:bCs/>
          <w:iCs/>
          <w:kern w:val="1"/>
          <w:lang w:val="sr-Cyrl-CS"/>
        </w:rPr>
        <w:t xml:space="preserve">, у складу са чланом 80. ЗЈН, подизвођач мора да испуњава обавезне услове из члана 75. став 1. тач. 1) до 4) ЗЈН, а доказ из члана 75. став 1. тач. 5) Закона, за део набавке који ће понуђач извршити преко подизвођача.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поверено извршење тог дела набавке. </w:t>
      </w:r>
    </w:p>
    <w:p w:rsidR="00E0174D" w:rsidRPr="00A96A65" w:rsidRDefault="005B300F">
      <w:pPr>
        <w:spacing w:after="120" w:line="240" w:lineRule="auto"/>
        <w:jc w:val="both"/>
        <w:rPr>
          <w:bCs/>
          <w:iCs/>
          <w:kern w:val="1"/>
          <w:lang w:val="sr-Cyrl-CS"/>
        </w:rPr>
      </w:pPr>
      <w:r w:rsidRPr="00A96A65">
        <w:rPr>
          <w:b/>
          <w:bCs/>
          <w:iCs/>
          <w:kern w:val="1"/>
          <w:lang w:val="sr-Cyrl-CS"/>
        </w:rPr>
        <w:t>Уколико понуду подноси група понуђача</w:t>
      </w:r>
      <w:r w:rsidRPr="00A96A65">
        <w:rPr>
          <w:bCs/>
          <w:iCs/>
          <w:kern w:val="1"/>
          <w:lang w:val="sr-Cyrl-CS"/>
        </w:rPr>
        <w:t xml:space="preserve">, сваки понуђач из групе понуђача мора да испуни обавезне услове из члана 75. став 1. тач. 1) до 4) ЗЈН, као и услов из чл. 75. ст. 2. ЗЈН, а додатне услове испуњавају заједно. </w:t>
      </w:r>
    </w:p>
    <w:p w:rsidR="00E0174D" w:rsidRPr="00A96A65" w:rsidRDefault="005B300F">
      <w:pPr>
        <w:tabs>
          <w:tab w:val="left" w:pos="680"/>
        </w:tabs>
        <w:spacing w:after="120" w:line="240" w:lineRule="auto"/>
        <w:jc w:val="both"/>
        <w:rPr>
          <w:bCs/>
          <w:iCs/>
          <w:kern w:val="1"/>
          <w:lang w:val="sr-Cyrl-CS"/>
        </w:rPr>
      </w:pPr>
      <w:r w:rsidRPr="00A96A65">
        <w:rPr>
          <w:bCs/>
          <w:iCs/>
          <w:kern w:val="1"/>
          <w:lang w:val="sr-Cyrl-CS"/>
        </w:rPr>
        <w:t xml:space="preserve">Услов из члана 75. став 1. тач. 5) ЗЈН, дужан је да испуни понуђач из групе понуђача којем је поверено извршење дела набавке за који је неопходна испуњеност тог услова. </w:t>
      </w:r>
    </w:p>
    <w:p w:rsidR="00E0174D" w:rsidRPr="00A96A65" w:rsidRDefault="005B300F">
      <w:pPr>
        <w:tabs>
          <w:tab w:val="left" w:pos="680"/>
        </w:tabs>
        <w:spacing w:after="120" w:line="240" w:lineRule="auto"/>
        <w:jc w:val="both"/>
        <w:rPr>
          <w:bCs/>
          <w:kern w:val="1"/>
          <w:lang w:val="sr-Cyrl-CS"/>
        </w:rPr>
      </w:pPr>
      <w:r w:rsidRPr="00A96A65">
        <w:rPr>
          <w:rFonts w:eastAsia="Times New Roman"/>
          <w:bCs/>
          <w:kern w:val="1"/>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E0174D" w:rsidRPr="00A96A65" w:rsidRDefault="005B300F">
      <w:pPr>
        <w:tabs>
          <w:tab w:val="left" w:pos="680"/>
        </w:tabs>
        <w:spacing w:after="120" w:line="240" w:lineRule="auto"/>
        <w:jc w:val="both"/>
        <w:rPr>
          <w:bCs/>
          <w:kern w:val="1"/>
          <w:lang w:val="sr-Cyrl-CS"/>
        </w:rPr>
      </w:pPr>
      <w:r w:rsidRPr="00A96A65">
        <w:rPr>
          <w:bCs/>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E0174D" w:rsidRPr="00A96A65" w:rsidRDefault="005B300F">
      <w:pPr>
        <w:tabs>
          <w:tab w:val="left" w:pos="680"/>
        </w:tabs>
        <w:autoSpaceDE w:val="0"/>
        <w:autoSpaceDN w:val="0"/>
        <w:adjustRightInd w:val="0"/>
        <w:spacing w:after="120" w:line="240" w:lineRule="auto"/>
        <w:jc w:val="both"/>
        <w:rPr>
          <w:rFonts w:eastAsia="Times New Roman"/>
          <w:bCs/>
          <w:color w:val="auto"/>
          <w:kern w:val="1"/>
          <w:lang w:val="sr-Cyrl-CS"/>
        </w:rPr>
      </w:pPr>
      <w:r w:rsidRPr="00A96A65">
        <w:rPr>
          <w:rFonts w:eastAsia="Times New Roman"/>
          <w:bCs/>
          <w:kern w:val="1"/>
          <w:lang w:val="sr-Cyrl-CS"/>
        </w:rPr>
        <w:t xml:space="preserve">Понуђачи који су уписани у регистар понуђача, који води Агенција за привредне регистре, нису дужни да приликом подношења понуде доказују испуњеност обавезних услова из члана 75. став 1. тачка 1) - 4) јер је регистар понуђача јавно доступан на </w:t>
      </w:r>
      <w:r w:rsidRPr="00A96A65">
        <w:rPr>
          <w:rFonts w:eastAsia="Times New Roman"/>
          <w:bCs/>
          <w:color w:val="auto"/>
          <w:kern w:val="1"/>
          <w:lang w:val="sr-Cyrl-CS"/>
        </w:rPr>
        <w:t>интернет страници, већ могу доставити Решење о упису у регистар понуђача.</w:t>
      </w:r>
    </w:p>
    <w:p w:rsidR="00E0174D" w:rsidRPr="00A96A65" w:rsidRDefault="005B300F">
      <w:pPr>
        <w:spacing w:after="120" w:line="240" w:lineRule="auto"/>
        <w:jc w:val="both"/>
        <w:rPr>
          <w:rFonts w:eastAsia="Times New Roman"/>
          <w:bCs/>
          <w:kern w:val="1"/>
          <w:lang w:val="sr-Cyrl-CS"/>
        </w:rPr>
      </w:pPr>
      <w:r w:rsidRPr="00A96A65">
        <w:rPr>
          <w:rFonts w:eastAsia="Times New Roman"/>
          <w:bCs/>
          <w:kern w:val="1"/>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0174D" w:rsidRPr="00A96A65" w:rsidRDefault="005B300F">
      <w:pPr>
        <w:spacing w:after="120" w:line="240" w:lineRule="auto"/>
        <w:jc w:val="both"/>
        <w:rPr>
          <w:rFonts w:eastAsia="Times New Roman"/>
          <w:bCs/>
          <w:kern w:val="1"/>
          <w:lang w:val="sr-Cyrl-RS"/>
        </w:rPr>
      </w:pPr>
      <w:r w:rsidRPr="00A96A65">
        <w:rPr>
          <w:rFonts w:eastAsia="Times New Roman"/>
          <w:bCs/>
          <w:kern w:val="1"/>
          <w:lang w:val="sr-Cyrl-R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E0174D" w:rsidRPr="00A96A65" w:rsidRDefault="005B300F">
      <w:pPr>
        <w:spacing w:after="120" w:line="240" w:lineRule="auto"/>
        <w:jc w:val="both"/>
        <w:rPr>
          <w:rFonts w:eastAsia="Times New Roman"/>
          <w:bCs/>
          <w:kern w:val="1"/>
          <w:lang w:val="sr-Cyrl-RS"/>
        </w:rPr>
      </w:pPr>
      <w:r w:rsidRPr="00A96A65">
        <w:rPr>
          <w:lang w:val="sr-Cyrl-RS" w:eastAsia="sr-Latn-RS"/>
        </w:rPr>
        <w:t>Уколико се у држави у којој понуђач има седиште издају докази који су идентични или  по својој природи и функцији слични доказима предвиђеним чланом  77. став 1. Закона о јавним набавкама, ради доказивања испуњености обавезних услова из члана 75.став 1.Закона о јавним набавкама, тада је страни понуђач у складу са чланом 79. Закона о јавним набавкама, дужан да их достави на једнак начин као и било који домаћи понуђач.</w:t>
      </w:r>
    </w:p>
    <w:p w:rsidR="00673B5B" w:rsidRDefault="005B300F" w:rsidP="007875D3">
      <w:pPr>
        <w:spacing w:after="120" w:line="240" w:lineRule="auto"/>
        <w:jc w:val="both"/>
        <w:rPr>
          <w:rFonts w:eastAsia="Times New Roman"/>
          <w:bCs/>
          <w:kern w:val="1"/>
          <w:lang w:val="sr-Cyrl-RS"/>
        </w:rPr>
      </w:pPr>
      <w:r w:rsidRPr="00A96A65">
        <w:rPr>
          <w:rFonts w:eastAsia="Times New Roman"/>
          <w:bCs/>
          <w:kern w:val="1"/>
          <w:lang w:val="sr-Cyrl-RS"/>
        </w:rPr>
        <w:t>Ако се у држави у којој понуђач има седиште не издају докази из члана 77.ЗЈН,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875D3" w:rsidRPr="007875D3" w:rsidRDefault="007875D3" w:rsidP="007875D3">
      <w:pPr>
        <w:spacing w:after="120" w:line="240" w:lineRule="auto"/>
        <w:jc w:val="both"/>
        <w:rPr>
          <w:rFonts w:eastAsia="Times New Roman"/>
          <w:bCs/>
          <w:kern w:val="1"/>
          <w:lang w:val="sr-Cyrl-RS"/>
        </w:rPr>
      </w:pPr>
    </w:p>
    <w:p w:rsidR="00673B5B" w:rsidRPr="00A96A65" w:rsidRDefault="00673B5B" w:rsidP="00673B5B">
      <w:pPr>
        <w:shd w:val="clear" w:color="auto" w:fill="C6D9F1"/>
        <w:jc w:val="center"/>
        <w:rPr>
          <w:b/>
          <w:bCs/>
          <w:i/>
          <w:iCs/>
          <w:kern w:val="1"/>
        </w:rPr>
      </w:pPr>
      <w:proofErr w:type="gramStart"/>
      <w:r>
        <w:rPr>
          <w:b/>
          <w:bCs/>
          <w:i/>
          <w:iCs/>
          <w:kern w:val="1"/>
        </w:rPr>
        <w:t xml:space="preserve">IV  </w:t>
      </w:r>
      <w:r w:rsidRPr="00A96A65">
        <w:rPr>
          <w:b/>
          <w:bCs/>
          <w:i/>
          <w:iCs/>
          <w:kern w:val="1"/>
        </w:rPr>
        <w:t>КРИТЕРИЈУМИ</w:t>
      </w:r>
      <w:proofErr w:type="gramEnd"/>
      <w:r w:rsidRPr="00A96A65">
        <w:rPr>
          <w:b/>
          <w:bCs/>
          <w:i/>
          <w:iCs/>
          <w:kern w:val="1"/>
        </w:rPr>
        <w:t xml:space="preserve"> ЗА ДОДЕЛУ УГОВОРА</w:t>
      </w:r>
    </w:p>
    <w:p w:rsidR="00673B5B" w:rsidRDefault="00673B5B" w:rsidP="00673B5B">
      <w:pPr>
        <w:suppressAutoHyphens w:val="0"/>
        <w:spacing w:after="160" w:line="259" w:lineRule="auto"/>
        <w:rPr>
          <w:rFonts w:eastAsia="Times New Roman"/>
          <w:bCs/>
          <w:kern w:val="1"/>
          <w:lang w:val="sr-Cyrl-CS"/>
        </w:rPr>
      </w:pPr>
    </w:p>
    <w:p w:rsidR="00464EB1" w:rsidRDefault="00464EB1" w:rsidP="00464EB1">
      <w:pPr>
        <w:numPr>
          <w:ilvl w:val="0"/>
          <w:numId w:val="35"/>
        </w:numPr>
        <w:jc w:val="both"/>
        <w:rPr>
          <w:b/>
          <w:bCs/>
        </w:rPr>
      </w:pPr>
      <w:r>
        <w:rPr>
          <w:b/>
          <w:bCs/>
          <w:lang w:val="sr-Cyrl-RS"/>
        </w:rPr>
        <w:t>Критеријум за доделу уговора</w:t>
      </w:r>
    </w:p>
    <w:p w:rsidR="00464EB1" w:rsidRDefault="00464EB1" w:rsidP="00464EB1">
      <w:pPr>
        <w:jc w:val="both"/>
        <w:rPr>
          <w:bCs/>
          <w:lang w:val="sr-Cyrl-RS"/>
        </w:rPr>
      </w:pPr>
      <w:r>
        <w:t xml:space="preserve">Избор најповољније понуде ће се извршити применом критеријума </w:t>
      </w:r>
      <w:r>
        <w:rPr>
          <w:b/>
          <w:bCs/>
        </w:rPr>
        <w:t xml:space="preserve">„Најнижа понуђена </w:t>
      </w:r>
      <w:proofErr w:type="gramStart"/>
      <w:r>
        <w:rPr>
          <w:b/>
          <w:bCs/>
        </w:rPr>
        <w:t>цена“</w:t>
      </w:r>
      <w:proofErr w:type="gramEnd"/>
      <w:r>
        <w:rPr>
          <w:b/>
          <w:bCs/>
        </w:rPr>
        <w:t xml:space="preserve">. </w:t>
      </w:r>
      <w:r>
        <w:rPr>
          <w:bCs/>
          <w:lang w:val="sr-Cyrl-RS"/>
        </w:rPr>
        <w:t>Прилоком оцене понуда као релевантна  узимаће се укупна понуђена цена без ПДВ-а.</w:t>
      </w:r>
    </w:p>
    <w:p w:rsidR="00464EB1" w:rsidRDefault="00464EB1" w:rsidP="00464EB1">
      <w:pPr>
        <w:jc w:val="both"/>
        <w:rPr>
          <w:b/>
          <w:bCs/>
          <w:i/>
          <w:iCs/>
          <w:lang w:val="sr-Cyrl-RS"/>
        </w:rPr>
      </w:pPr>
    </w:p>
    <w:p w:rsidR="00464EB1" w:rsidRPr="002114AE" w:rsidRDefault="00464EB1" w:rsidP="00464EB1">
      <w:pPr>
        <w:numPr>
          <w:ilvl w:val="0"/>
          <w:numId w:val="35"/>
        </w:numPr>
        <w:jc w:val="both"/>
        <w:rPr>
          <w:b/>
          <w:bCs/>
        </w:rPr>
      </w:pPr>
      <w:r w:rsidRPr="002114AE">
        <w:rPr>
          <w:b/>
          <w:bCs/>
        </w:rPr>
        <w:t>Елементи критеријума на основу којих ће наручилац извр</w:t>
      </w:r>
      <w:r w:rsidRPr="002114AE">
        <w:rPr>
          <w:b/>
          <w:bCs/>
          <w:lang w:val="sr-Cyrl-RS"/>
        </w:rPr>
        <w:t>шити доделу оквирног споразума у ситуацији када постоје две или више понуда са истом понуђеном ценом:</w:t>
      </w:r>
    </w:p>
    <w:p w:rsidR="00464EB1" w:rsidRPr="002114AE" w:rsidRDefault="00464EB1" w:rsidP="00464EB1">
      <w:pPr>
        <w:jc w:val="both"/>
        <w:rPr>
          <w:iCs/>
          <w:shd w:val="clear" w:color="auto" w:fill="FFFFFF"/>
        </w:rPr>
      </w:pPr>
      <w:r w:rsidRPr="002114AE">
        <w:rPr>
          <w:iCs/>
          <w:shd w:val="clear" w:color="auto" w:fill="FFFFFF"/>
        </w:rPr>
        <w:t xml:space="preserve">Уколико две или више понуда имају исту најнижу понуђену цену, као најповољнија биће изабрана понуда оног </w:t>
      </w:r>
      <w:proofErr w:type="gramStart"/>
      <w:r w:rsidRPr="002114AE">
        <w:rPr>
          <w:iCs/>
          <w:shd w:val="clear" w:color="auto" w:fill="FFFFFF"/>
        </w:rPr>
        <w:t>понуђача</w:t>
      </w:r>
      <w:r w:rsidR="00E958A2" w:rsidRPr="002114AE">
        <w:rPr>
          <w:iCs/>
          <w:shd w:val="clear" w:color="auto" w:fill="FFFFFF"/>
        </w:rPr>
        <w:t xml:space="preserve">  који</w:t>
      </w:r>
      <w:proofErr w:type="gramEnd"/>
      <w:r w:rsidR="00E958A2" w:rsidRPr="002114AE">
        <w:rPr>
          <w:iCs/>
          <w:shd w:val="clear" w:color="auto" w:fill="FFFFFF"/>
        </w:rPr>
        <w:t xml:space="preserve"> понуди краћи рок извођења радова.</w:t>
      </w:r>
    </w:p>
    <w:p w:rsidR="00464EB1" w:rsidRPr="002114AE" w:rsidRDefault="00464EB1" w:rsidP="00464EB1">
      <w:pPr>
        <w:jc w:val="both"/>
        <w:rPr>
          <w:b/>
          <w:iCs/>
          <w:shd w:val="clear" w:color="auto" w:fill="FFFFFF"/>
          <w:lang w:val="sr-Cyrl-RS"/>
        </w:rPr>
      </w:pPr>
    </w:p>
    <w:p w:rsidR="00E958A2" w:rsidRDefault="00E958A2" w:rsidP="00E958A2">
      <w:pPr>
        <w:spacing w:after="120" w:line="240" w:lineRule="auto"/>
        <w:jc w:val="both"/>
        <w:rPr>
          <w:bCs/>
          <w:iCs/>
          <w:lang w:val="sr-Cyrl-RS"/>
        </w:rPr>
      </w:pPr>
      <w:r w:rsidRPr="002114AE">
        <w:rPr>
          <w:b/>
          <w:bCs/>
          <w:iCs/>
          <w:lang w:val="sr-Cyrl-RS"/>
        </w:rPr>
        <w:t xml:space="preserve">3. </w:t>
      </w:r>
      <w:r w:rsidRPr="002114AE">
        <w:rPr>
          <w:rFonts w:eastAsia="Times New Roman"/>
          <w:kern w:val="0"/>
          <w:lang w:eastAsia="en-US"/>
        </w:rPr>
        <w:t xml:space="preserve">Уколико ни након примене горе наведеног резервног елемента критеријума није могуће донети одлуку о </w:t>
      </w:r>
      <w:r w:rsidRPr="002114AE">
        <w:rPr>
          <w:rFonts w:eastAsia="Times New Roman"/>
          <w:kern w:val="0"/>
          <w:lang w:val="sr-Cyrl-RS" w:eastAsia="en-US"/>
        </w:rPr>
        <w:t>додели уговора</w:t>
      </w:r>
      <w:r w:rsidRPr="002114AE">
        <w:rPr>
          <w:rFonts w:eastAsia="Times New Roman"/>
          <w:kern w:val="0"/>
          <w:lang w:eastAsia="en-US"/>
        </w:rPr>
        <w:t xml:space="preserve">, наручилац ће </w:t>
      </w:r>
      <w:r w:rsidRPr="002114AE">
        <w:rPr>
          <w:rFonts w:eastAsia="Times New Roman"/>
          <w:kern w:val="0"/>
          <w:lang w:val="sr-Cyrl-RS" w:eastAsia="en-US"/>
        </w:rPr>
        <w:t xml:space="preserve">уговор доделити </w:t>
      </w:r>
      <w:r w:rsidRPr="002114AE">
        <w:rPr>
          <w:rFonts w:eastAsia="Times New Roman"/>
          <w:kern w:val="0"/>
          <w:lang w:eastAsia="en-US"/>
        </w:rPr>
        <w:t xml:space="preserve">понуђачу који буде извучен путем жреба. </w:t>
      </w:r>
      <w:r w:rsidRPr="002114AE">
        <w:rPr>
          <w:rFonts w:eastAsia="Times New Roman"/>
        </w:rPr>
        <w:t>Наручилац ће писмено обавестити све понуђаче</w:t>
      </w:r>
      <w:r w:rsidRPr="002114AE">
        <w:rPr>
          <w:rFonts w:eastAsia="Times New Roman"/>
          <w:lang w:val="sr-Cyrl-RS"/>
        </w:rPr>
        <w:t xml:space="preserve"> који су поднели понуде</w:t>
      </w:r>
      <w:r w:rsidRPr="002114AE">
        <w:rPr>
          <w:rFonts w:eastAsia="Times New Roman"/>
        </w:rPr>
        <w:t xml:space="preserve"> о датуму када ће се одржати извлачење путем жреба. </w:t>
      </w:r>
      <w:r w:rsidRPr="002114AE">
        <w:rPr>
          <w:rFonts w:eastAsia="Times New Roman"/>
          <w:kern w:val="0"/>
          <w:lang w:eastAsia="en-US"/>
        </w:rPr>
        <w:t>Жребом ће бити обухваћене само оне понуде које имају једнаку најнижу понуђену цену</w:t>
      </w:r>
      <w:r w:rsidRPr="002114AE">
        <w:rPr>
          <w:rFonts w:eastAsia="Times New Roman"/>
          <w:kern w:val="0"/>
          <w:lang w:val="sr-Cyrl-RS" w:eastAsia="en-US"/>
        </w:rPr>
        <w:t>, исти гарантни рок и исти рок испоруке.</w:t>
      </w:r>
      <w:r w:rsidRPr="002114AE">
        <w:rPr>
          <w:rFonts w:eastAsia="Times New Roman"/>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2114AE">
        <w:rPr>
          <w:rFonts w:eastAsia="Times New Roman"/>
          <w:kern w:val="0"/>
          <w:lang w:val="sr-Cyrl-RS" w:eastAsia="en-US"/>
        </w:rPr>
        <w:t>додељен уговор</w:t>
      </w:r>
      <w:r w:rsidRPr="002114AE">
        <w:rPr>
          <w:rFonts w:eastAsia="Times New Roman"/>
          <w:kern w:val="0"/>
          <w:lang w:eastAsia="en-US"/>
        </w:rPr>
        <w:t xml:space="preserve">. </w:t>
      </w:r>
      <w:r w:rsidRPr="002114AE">
        <w:rPr>
          <w:lang w:val="sr-Cyrl-RS"/>
        </w:rPr>
        <w:t>Понуђачима који не присуствују овом поступку, наручилац ће доставити записник</w:t>
      </w:r>
      <w:r>
        <w:rPr>
          <w:lang w:val="sr-Cyrl-RS"/>
        </w:rPr>
        <w:t xml:space="preserve"> извлачења путем жреба.</w:t>
      </w:r>
    </w:p>
    <w:p w:rsidR="00E0174D" w:rsidRPr="00A96A65" w:rsidRDefault="00E0174D">
      <w:pPr>
        <w:suppressAutoHyphens w:val="0"/>
        <w:spacing w:after="160" w:line="259" w:lineRule="auto"/>
        <w:rPr>
          <w:b/>
          <w:iCs/>
          <w:kern w:val="1"/>
        </w:rPr>
      </w:pPr>
    </w:p>
    <w:p w:rsidR="00E0174D" w:rsidRPr="00A96A65" w:rsidRDefault="00E0174D">
      <w:pPr>
        <w:shd w:val="clear" w:color="auto" w:fill="C6D9F1"/>
        <w:jc w:val="center"/>
        <w:rPr>
          <w:b/>
          <w:bCs/>
          <w:i/>
          <w:iCs/>
          <w:kern w:val="1"/>
        </w:rPr>
      </w:pPr>
    </w:p>
    <w:p w:rsidR="00E0174D" w:rsidRPr="00A96A65" w:rsidRDefault="005B300F">
      <w:pPr>
        <w:shd w:val="clear" w:color="auto" w:fill="C6D9F1"/>
        <w:jc w:val="center"/>
        <w:rPr>
          <w:b/>
          <w:bCs/>
          <w:i/>
          <w:iCs/>
          <w:kern w:val="1"/>
        </w:rPr>
      </w:pPr>
      <w:proofErr w:type="gramStart"/>
      <w:r w:rsidRPr="00A96A65">
        <w:rPr>
          <w:b/>
          <w:bCs/>
          <w:i/>
          <w:iCs/>
          <w:kern w:val="1"/>
        </w:rPr>
        <w:t xml:space="preserve">V </w:t>
      </w:r>
      <w:r w:rsidRPr="00A96A65">
        <w:rPr>
          <w:b/>
          <w:bCs/>
          <w:i/>
          <w:iCs/>
          <w:kern w:val="1"/>
          <w:lang w:val="ru-RU"/>
        </w:rPr>
        <w:t xml:space="preserve"> </w:t>
      </w:r>
      <w:r w:rsidRPr="00A96A65">
        <w:rPr>
          <w:b/>
          <w:bCs/>
          <w:i/>
          <w:iCs/>
          <w:kern w:val="1"/>
        </w:rPr>
        <w:t>ОБРАСЦИ</w:t>
      </w:r>
      <w:proofErr w:type="gramEnd"/>
      <w:r w:rsidRPr="00A96A65">
        <w:rPr>
          <w:b/>
          <w:bCs/>
          <w:i/>
          <w:iCs/>
          <w:kern w:val="1"/>
        </w:rPr>
        <w:t xml:space="preserve"> КОЈИ ЧИНЕ САСТАВНИ ДЕО ПОНУДЕ</w:t>
      </w:r>
    </w:p>
    <w:p w:rsidR="00E0174D" w:rsidRPr="00A96A65" w:rsidRDefault="00E0174D">
      <w:pPr>
        <w:shd w:val="clear" w:color="auto" w:fill="C6D9F1"/>
        <w:jc w:val="center"/>
        <w:rPr>
          <w:b/>
          <w:bCs/>
          <w:i/>
          <w:iCs/>
          <w:kern w:val="1"/>
        </w:rPr>
      </w:pPr>
    </w:p>
    <w:p w:rsidR="00E0174D" w:rsidRPr="00A96A65" w:rsidRDefault="00E0174D">
      <w:pPr>
        <w:jc w:val="center"/>
        <w:rPr>
          <w:kern w:val="1"/>
        </w:rPr>
      </w:pPr>
    </w:p>
    <w:p w:rsidR="00E0174D" w:rsidRPr="00A96A65" w:rsidRDefault="005B300F" w:rsidP="00D84E89">
      <w:pPr>
        <w:pStyle w:val="ListParagraph"/>
        <w:numPr>
          <w:ilvl w:val="0"/>
          <w:numId w:val="14"/>
        </w:numPr>
        <w:spacing w:before="100" w:beforeAutospacing="1" w:line="276" w:lineRule="auto"/>
        <w:ind w:left="567" w:hanging="501"/>
      </w:pPr>
      <w:r w:rsidRPr="00A96A65">
        <w:t>Образац понуде (Образац 1);</w:t>
      </w:r>
    </w:p>
    <w:p w:rsidR="00E0174D" w:rsidRPr="00A96A65" w:rsidRDefault="00E0174D">
      <w:pPr>
        <w:spacing w:line="276" w:lineRule="auto"/>
        <w:ind w:left="567" w:hanging="501"/>
        <w:jc w:val="both"/>
        <w:rPr>
          <w:kern w:val="1"/>
        </w:rPr>
      </w:pPr>
    </w:p>
    <w:p w:rsidR="00E0174D" w:rsidRPr="00A96A65" w:rsidRDefault="005B300F" w:rsidP="00D84E89">
      <w:pPr>
        <w:pStyle w:val="ListParagraph"/>
        <w:numPr>
          <w:ilvl w:val="1"/>
          <w:numId w:val="3"/>
        </w:numPr>
        <w:spacing w:line="276" w:lineRule="auto"/>
        <w:ind w:left="567" w:hanging="501"/>
        <w:jc w:val="both"/>
      </w:pPr>
      <w:r w:rsidRPr="00A96A65">
        <w:t>Образац структуре понуђене цене, са упутством како да се попуни (Образац 2);</w:t>
      </w:r>
    </w:p>
    <w:p w:rsidR="00E0174D" w:rsidRPr="00A96A65" w:rsidRDefault="00E0174D">
      <w:pPr>
        <w:spacing w:line="276" w:lineRule="auto"/>
        <w:ind w:left="567" w:hanging="501"/>
        <w:rPr>
          <w:kern w:val="1"/>
        </w:rPr>
      </w:pPr>
    </w:p>
    <w:p w:rsidR="00E0174D" w:rsidRPr="00A96A65" w:rsidRDefault="005B300F" w:rsidP="00D84E89">
      <w:pPr>
        <w:pStyle w:val="ListParagraph"/>
        <w:numPr>
          <w:ilvl w:val="1"/>
          <w:numId w:val="3"/>
        </w:numPr>
        <w:spacing w:line="276" w:lineRule="auto"/>
        <w:ind w:left="567" w:hanging="501"/>
      </w:pPr>
      <w:r w:rsidRPr="00A96A65">
        <w:t>Образац трошкова припреме понуде (Образац 3);</w:t>
      </w:r>
    </w:p>
    <w:p w:rsidR="00E0174D" w:rsidRPr="00A96A65" w:rsidRDefault="00E0174D">
      <w:pPr>
        <w:spacing w:line="276" w:lineRule="auto"/>
        <w:ind w:left="567" w:hanging="501"/>
        <w:rPr>
          <w:kern w:val="1"/>
        </w:rPr>
      </w:pPr>
    </w:p>
    <w:p w:rsidR="00E0174D" w:rsidRPr="00A96A65" w:rsidRDefault="005B300F" w:rsidP="00D84E89">
      <w:pPr>
        <w:pStyle w:val="ListParagraph"/>
        <w:numPr>
          <w:ilvl w:val="1"/>
          <w:numId w:val="3"/>
        </w:numPr>
        <w:spacing w:line="276" w:lineRule="auto"/>
        <w:ind w:left="567" w:hanging="501"/>
      </w:pPr>
      <w:r w:rsidRPr="00A96A65">
        <w:t>Образац изјаве о независној понуди (Образац 4);</w:t>
      </w:r>
    </w:p>
    <w:p w:rsidR="00E0174D" w:rsidRPr="00A96A65" w:rsidRDefault="00E0174D">
      <w:pPr>
        <w:ind w:left="567" w:hanging="501"/>
        <w:jc w:val="both"/>
        <w:rPr>
          <w:kern w:val="1"/>
        </w:rPr>
      </w:pPr>
    </w:p>
    <w:p w:rsidR="00E0174D" w:rsidRPr="00A96A65" w:rsidRDefault="005B300F" w:rsidP="00D84E89">
      <w:pPr>
        <w:pStyle w:val="ListParagraph"/>
        <w:numPr>
          <w:ilvl w:val="1"/>
          <w:numId w:val="3"/>
        </w:numPr>
        <w:ind w:left="567" w:hanging="501"/>
        <w:jc w:val="both"/>
      </w:pPr>
      <w:r w:rsidRPr="00A96A65">
        <w:t xml:space="preserve">Образац </w:t>
      </w:r>
      <w:proofErr w:type="gramStart"/>
      <w:r w:rsidRPr="00A96A65">
        <w:t>изјаве  о</w:t>
      </w:r>
      <w:proofErr w:type="gramEnd"/>
      <w:r w:rsidRPr="00A96A65">
        <w:t xml:space="preserve"> поштовању обавеза (члан 75. став 2. </w:t>
      </w:r>
      <w:proofErr w:type="gramStart"/>
      <w:r w:rsidRPr="00A96A65">
        <w:t>Закона)  (</w:t>
      </w:r>
      <w:proofErr w:type="gramEnd"/>
      <w:r w:rsidRPr="00A96A65">
        <w:t>Образац 5);</w:t>
      </w:r>
    </w:p>
    <w:p w:rsidR="00E0174D" w:rsidRPr="00A96A65" w:rsidRDefault="00E0174D">
      <w:pPr>
        <w:pStyle w:val="ListParagraph"/>
        <w:rPr>
          <w:highlight w:val="yellow"/>
        </w:rPr>
      </w:pPr>
    </w:p>
    <w:p w:rsidR="00E0174D" w:rsidRPr="00A96A65" w:rsidRDefault="00E0174D">
      <w:pPr>
        <w:pStyle w:val="ListParagraph"/>
        <w:ind w:left="567"/>
      </w:pPr>
    </w:p>
    <w:p w:rsidR="00E0174D" w:rsidRPr="00A96A65" w:rsidRDefault="00E0174D">
      <w:pPr>
        <w:pStyle w:val="ListParagraph"/>
        <w:ind w:left="567"/>
        <w:jc w:val="both"/>
        <w:rPr>
          <w:highlight w:val="yellow"/>
        </w:rPr>
      </w:pPr>
    </w:p>
    <w:p w:rsidR="00E0174D" w:rsidRPr="00A96A65" w:rsidRDefault="00E0174D">
      <w:pPr>
        <w:ind w:firstLine="480"/>
        <w:jc w:val="both"/>
        <w:rPr>
          <w:kern w:val="1"/>
        </w:rPr>
      </w:pPr>
    </w:p>
    <w:p w:rsidR="00E0174D" w:rsidRPr="00A96A65" w:rsidRDefault="00E0174D">
      <w:pPr>
        <w:widowControl w:val="0"/>
        <w:suppressLineNumbers/>
        <w:snapToGrid w:val="0"/>
        <w:spacing w:line="240" w:lineRule="auto"/>
        <w:jc w:val="center"/>
        <w:rPr>
          <w:b/>
          <w:i/>
        </w:rPr>
      </w:pPr>
    </w:p>
    <w:p w:rsidR="00E0174D" w:rsidRPr="00A96A65" w:rsidRDefault="00E0174D">
      <w:pPr>
        <w:widowControl w:val="0"/>
        <w:suppressLineNumbers/>
        <w:snapToGrid w:val="0"/>
        <w:spacing w:line="240" w:lineRule="auto"/>
        <w:jc w:val="center"/>
      </w:pPr>
    </w:p>
    <w:p w:rsidR="00E0174D" w:rsidRPr="00A96A65" w:rsidRDefault="00E0174D">
      <w:pPr>
        <w:widowControl w:val="0"/>
        <w:suppressLineNumbers/>
        <w:snapToGrid w:val="0"/>
        <w:spacing w:line="240" w:lineRule="auto"/>
        <w:jc w:val="center"/>
      </w:pPr>
    </w:p>
    <w:p w:rsidR="00E0174D" w:rsidRPr="00A96A65" w:rsidRDefault="00E0174D">
      <w:pPr>
        <w:widowControl w:val="0"/>
        <w:suppressLineNumbers/>
        <w:snapToGrid w:val="0"/>
        <w:spacing w:line="240" w:lineRule="auto"/>
        <w:jc w:val="center"/>
      </w:pPr>
    </w:p>
    <w:p w:rsidR="00E0174D" w:rsidRPr="00A96A65" w:rsidRDefault="00E0174D">
      <w:pPr>
        <w:widowControl w:val="0"/>
        <w:suppressLineNumbers/>
        <w:snapToGrid w:val="0"/>
        <w:spacing w:line="240" w:lineRule="auto"/>
        <w:jc w:val="center"/>
      </w:pPr>
    </w:p>
    <w:p w:rsidR="00E0174D" w:rsidRPr="00A96A65" w:rsidRDefault="00E0174D">
      <w:pPr>
        <w:widowControl w:val="0"/>
        <w:suppressLineNumbers/>
        <w:snapToGrid w:val="0"/>
        <w:spacing w:line="240" w:lineRule="auto"/>
        <w:jc w:val="center"/>
      </w:pPr>
    </w:p>
    <w:p w:rsidR="00E0174D" w:rsidRPr="003203EC" w:rsidRDefault="005B300F">
      <w:pPr>
        <w:suppressAutoHyphens w:val="0"/>
        <w:spacing w:after="160" w:line="259" w:lineRule="auto"/>
        <w:rPr>
          <w:b/>
          <w:bCs/>
          <w:iCs/>
          <w:kern w:val="1"/>
          <w:lang w:val="sr-Latn-RS"/>
        </w:rPr>
      </w:pPr>
      <w:r w:rsidRPr="00A96A65">
        <w:rPr>
          <w:b/>
          <w:bCs/>
          <w:iCs/>
          <w:kern w:val="1"/>
        </w:rPr>
        <w:br w:type="page"/>
      </w:r>
    </w:p>
    <w:p w:rsidR="00E0174D" w:rsidRPr="00A96A65" w:rsidRDefault="005B300F">
      <w:pPr>
        <w:spacing w:before="240" w:after="240" w:line="240" w:lineRule="auto"/>
        <w:ind w:left="720"/>
        <w:jc w:val="right"/>
        <w:rPr>
          <w:b/>
          <w:bCs/>
          <w:iCs/>
          <w:kern w:val="1"/>
        </w:rPr>
      </w:pPr>
      <w:r w:rsidRPr="00A96A65">
        <w:rPr>
          <w:b/>
          <w:bCs/>
          <w:iCs/>
          <w:kern w:val="1"/>
        </w:rPr>
        <w:lastRenderedPageBreak/>
        <w:t>(ОБРАЗАЦ 1)</w:t>
      </w:r>
    </w:p>
    <w:p w:rsidR="00E0174D" w:rsidRPr="00A96A65" w:rsidRDefault="005B300F">
      <w:pPr>
        <w:spacing w:before="240" w:after="120" w:line="240" w:lineRule="auto"/>
        <w:ind w:left="720"/>
        <w:jc w:val="center"/>
        <w:rPr>
          <w:b/>
          <w:color w:val="000000" w:themeColor="text1"/>
          <w:kern w:val="1"/>
        </w:rPr>
      </w:pPr>
      <w:r w:rsidRPr="00A96A65">
        <w:rPr>
          <w:b/>
          <w:bCs/>
          <w:iCs/>
          <w:kern w:val="1"/>
        </w:rPr>
        <w:t>ОБРАЗАЦ ПОНУДЕ</w:t>
      </w:r>
    </w:p>
    <w:p w:rsidR="00E0174D" w:rsidRPr="00A96A65" w:rsidRDefault="00E0174D">
      <w:pPr>
        <w:spacing w:before="120" w:after="120" w:line="240" w:lineRule="auto"/>
        <w:ind w:left="720"/>
        <w:jc w:val="center"/>
        <w:rPr>
          <w:b/>
          <w:color w:val="000000" w:themeColor="text1"/>
          <w:kern w:val="1"/>
        </w:rPr>
      </w:pPr>
    </w:p>
    <w:p w:rsidR="00E0174D" w:rsidRPr="00A96A65" w:rsidRDefault="005B300F">
      <w:pPr>
        <w:jc w:val="both"/>
        <w:rPr>
          <w:color w:val="000000" w:themeColor="text1"/>
        </w:rPr>
      </w:pPr>
      <w:r w:rsidRPr="00A96A65">
        <w:rPr>
          <w:color w:val="000000" w:themeColor="text1"/>
          <w:kern w:val="1"/>
        </w:rPr>
        <w:t xml:space="preserve">Понуда број ________________ од </w:t>
      </w:r>
      <w:r w:rsidRPr="00A96A65">
        <w:rPr>
          <w:iCs/>
          <w:color w:val="000000" w:themeColor="text1"/>
          <w:kern w:val="1"/>
        </w:rPr>
        <w:t>__________________</w:t>
      </w:r>
      <w:r w:rsidRPr="00A96A65">
        <w:rPr>
          <w:color w:val="000000" w:themeColor="text1"/>
          <w:kern w:val="1"/>
        </w:rPr>
        <w:t xml:space="preserve"> </w:t>
      </w:r>
      <w:r w:rsidRPr="00A96A65">
        <w:rPr>
          <w:color w:val="000000" w:themeColor="text1"/>
          <w:lang w:val="sr-Cyrl-CS"/>
        </w:rPr>
        <w:t xml:space="preserve">за </w:t>
      </w:r>
      <w:r w:rsidRPr="00A96A65">
        <w:rPr>
          <w:color w:val="000000" w:themeColor="text1"/>
        </w:rPr>
        <w:t>јавну набавку радова –</w:t>
      </w:r>
      <w:r w:rsidR="00054A77" w:rsidRPr="00A96A65">
        <w:rPr>
          <w:b/>
          <w:bCs/>
          <w:lang w:val="sr-Cyrl-RS"/>
        </w:rPr>
        <w:t xml:space="preserve"> Радови на текућем и ванредном одржавању на железничком претакалишту на складишту нафтних деривата у Пожеги</w:t>
      </w:r>
      <w:r w:rsidR="00054A77" w:rsidRPr="00A96A65">
        <w:rPr>
          <w:color w:val="000000" w:themeColor="text1"/>
        </w:rPr>
        <w:t>,</w:t>
      </w:r>
      <w:r w:rsidRPr="00A96A65">
        <w:rPr>
          <w:color w:val="000000" w:themeColor="text1"/>
        </w:rPr>
        <w:t xml:space="preserve"> ЈН бр</w:t>
      </w:r>
      <w:proofErr w:type="gramStart"/>
      <w:r w:rsidRPr="00A96A65">
        <w:rPr>
          <w:color w:val="000000" w:themeColor="text1"/>
        </w:rPr>
        <w:t xml:space="preserve">oj  </w:t>
      </w:r>
      <w:r w:rsidR="003203EC">
        <w:rPr>
          <w:rFonts w:eastAsia="TimesNewRomanPS-BoldMT"/>
          <w:bCs/>
          <w:color w:val="000000" w:themeColor="text1"/>
          <w:lang w:val="sr-Cyrl-RS"/>
        </w:rPr>
        <w:t>20</w:t>
      </w:r>
      <w:proofErr w:type="gramEnd"/>
      <w:r w:rsidR="00054A77" w:rsidRPr="00A96A65">
        <w:rPr>
          <w:rFonts w:eastAsia="TimesNewRomanPS-BoldMT"/>
          <w:bCs/>
          <w:color w:val="000000" w:themeColor="text1"/>
          <w:lang w:val="sr-Cyrl-RS"/>
        </w:rPr>
        <w:t>/2019</w:t>
      </w:r>
      <w:r w:rsidRPr="00A96A65">
        <w:rPr>
          <w:color w:val="000000" w:themeColor="text1"/>
        </w:rPr>
        <w:t>-03</w:t>
      </w:r>
    </w:p>
    <w:p w:rsidR="00E0174D" w:rsidRPr="00A96A65" w:rsidRDefault="005B300F" w:rsidP="00D84E89">
      <w:pPr>
        <w:pStyle w:val="ListParagraph"/>
        <w:numPr>
          <w:ilvl w:val="0"/>
          <w:numId w:val="15"/>
        </w:numPr>
        <w:spacing w:before="240" w:after="120" w:line="240" w:lineRule="auto"/>
        <w:ind w:left="425" w:hanging="425"/>
        <w:rPr>
          <w:i/>
          <w:color w:val="000000" w:themeColor="text1"/>
        </w:rPr>
      </w:pPr>
      <w:r w:rsidRPr="00A96A65">
        <w:rPr>
          <w:b/>
          <w:i/>
          <w:color w:val="000000" w:themeColor="text1"/>
        </w:rPr>
        <w:t>ОПШТИ ПОДАЦИ О ПОНУЂАЧУ</w:t>
      </w:r>
    </w:p>
    <w:tbl>
      <w:tblPr>
        <w:tblW w:w="0" w:type="auto"/>
        <w:jc w:val="center"/>
        <w:tblLayout w:type="fixed"/>
        <w:tblLook w:val="0000" w:firstRow="0" w:lastRow="0" w:firstColumn="0" w:lastColumn="0" w:noHBand="0" w:noVBand="0"/>
      </w:tblPr>
      <w:tblGrid>
        <w:gridCol w:w="4835"/>
        <w:gridCol w:w="4446"/>
      </w:tblGrid>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Назив понуђача:</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Адреса понуђача:</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Матични број понуђача:</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lang w:val="ru-RU"/>
              </w:rPr>
            </w:pPr>
            <w:r w:rsidRPr="00A96A65">
              <w:rPr>
                <w:i/>
                <w:iCs/>
                <w:kern w:val="1"/>
                <w:lang w:val="ru-RU"/>
              </w:rPr>
              <w:t>Порески идентификациони број понуђача (ПИБ):</w:t>
            </w:r>
          </w:p>
          <w:p w:rsidR="00E0174D" w:rsidRPr="00A96A65" w:rsidRDefault="00E0174D">
            <w:pPr>
              <w:jc w:val="both"/>
              <w:rPr>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lang w:val="ru-RU"/>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i/>
                <w:iCs/>
                <w:kern w:val="1"/>
              </w:rPr>
            </w:pPr>
            <w:r w:rsidRPr="00A96A65">
              <w:rPr>
                <w:i/>
                <w:iCs/>
                <w:kern w:val="1"/>
              </w:rPr>
              <w:t>Врста правног лица</w:t>
            </w:r>
          </w:p>
          <w:p w:rsidR="00E0174D" w:rsidRPr="00A96A65" w:rsidRDefault="005B300F">
            <w:pPr>
              <w:jc w:val="both"/>
              <w:rPr>
                <w:i/>
                <w:iCs/>
                <w:kern w:val="1"/>
              </w:rPr>
            </w:pPr>
            <w:r w:rsidRPr="00A96A65">
              <w:rPr>
                <w:i/>
                <w:iCs/>
                <w:kern w:val="1"/>
              </w:rPr>
              <w:t>(микро/мало/средње/велико/физичко лице)</w:t>
            </w: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lang w:val="ru-RU"/>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Име особе за контакт:</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lang w:val="ru-RU"/>
              </w:rPr>
            </w:pPr>
            <w:r w:rsidRPr="00A96A65">
              <w:rPr>
                <w:i/>
                <w:iCs/>
                <w:kern w:val="1"/>
                <w:lang w:val="ru-RU"/>
              </w:rPr>
              <w:t>Електронска адреса понуђача (</w:t>
            </w:r>
            <w:r w:rsidRPr="00A96A65">
              <w:rPr>
                <w:i/>
                <w:iCs/>
                <w:kern w:val="1"/>
              </w:rPr>
              <w:t>e</w:t>
            </w:r>
            <w:r w:rsidRPr="00A96A65">
              <w:rPr>
                <w:i/>
                <w:iCs/>
                <w:kern w:val="1"/>
                <w:lang w:val="ru-RU"/>
              </w:rPr>
              <w:t>-</w:t>
            </w:r>
            <w:r w:rsidRPr="00A96A65">
              <w:rPr>
                <w:i/>
                <w:iCs/>
                <w:kern w:val="1"/>
              </w:rPr>
              <w:t>mail</w:t>
            </w:r>
            <w:r w:rsidRPr="00A96A65">
              <w:rPr>
                <w:i/>
                <w:iCs/>
                <w:kern w:val="1"/>
                <w:lang w:val="ru-RU"/>
              </w:rPr>
              <w:t>):</w:t>
            </w:r>
          </w:p>
          <w:p w:rsidR="00E0174D" w:rsidRPr="00A96A65" w:rsidRDefault="00E0174D">
            <w:pPr>
              <w:jc w:val="both"/>
              <w:rPr>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lang w:val="ru-RU"/>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Телефон:</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rPr>
            </w:pPr>
            <w:r w:rsidRPr="00A96A65">
              <w:rPr>
                <w:i/>
                <w:iCs/>
                <w:kern w:val="1"/>
              </w:rPr>
              <w:t>Телефакс:</w:t>
            </w:r>
          </w:p>
          <w:p w:rsidR="00E0174D" w:rsidRPr="00A96A65" w:rsidRDefault="00E0174D">
            <w:pPr>
              <w:jc w:val="both"/>
              <w:rPr>
                <w:b/>
                <w:bCs/>
                <w:i/>
                <w:iCs/>
                <w:kern w:val="1"/>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rPr>
            </w:pPr>
          </w:p>
          <w:p w:rsidR="00E0174D" w:rsidRPr="00A96A65" w:rsidRDefault="00E0174D">
            <w:pPr>
              <w:rPr>
                <w:b/>
                <w:bCs/>
                <w:i/>
                <w:iCs/>
                <w:kern w:val="1"/>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lang w:val="ru-RU"/>
              </w:rPr>
            </w:pPr>
            <w:r w:rsidRPr="00A96A65">
              <w:rPr>
                <w:i/>
                <w:iCs/>
                <w:kern w:val="1"/>
                <w:lang w:val="ru-RU"/>
              </w:rPr>
              <w:t>Број рачуна понуђача и назив банке:</w:t>
            </w:r>
          </w:p>
          <w:p w:rsidR="00E0174D" w:rsidRPr="00A96A65" w:rsidRDefault="00E0174D">
            <w:pPr>
              <w:jc w:val="both"/>
              <w:rPr>
                <w:b/>
                <w:bCs/>
                <w:i/>
                <w:iCs/>
                <w:kern w:val="1"/>
                <w:lang w:val="ru-RU"/>
              </w:rPr>
            </w:pP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b/>
                <w:bCs/>
                <w:i/>
                <w:iCs/>
                <w:kern w:val="1"/>
                <w:lang w:val="ru-RU"/>
              </w:rPr>
            </w:pPr>
          </w:p>
          <w:p w:rsidR="00E0174D" w:rsidRPr="00A96A65" w:rsidRDefault="00E0174D">
            <w:pPr>
              <w:rPr>
                <w:b/>
                <w:bCs/>
                <w:i/>
                <w:iCs/>
                <w:kern w:val="1"/>
                <w:lang w:val="ru-RU"/>
              </w:rPr>
            </w:pPr>
          </w:p>
        </w:tc>
      </w:tr>
      <w:tr w:rsidR="00E0174D" w:rsidRPr="00A96A65">
        <w:trPr>
          <w:jc w:val="center"/>
        </w:trPr>
        <w:tc>
          <w:tcPr>
            <w:tcW w:w="4835" w:type="dxa"/>
            <w:tcBorders>
              <w:top w:val="single" w:sz="4" w:space="0" w:color="000000"/>
              <w:left w:val="single" w:sz="4" w:space="0" w:color="000000"/>
              <w:bottom w:val="single" w:sz="4" w:space="0" w:color="000000"/>
            </w:tcBorders>
          </w:tcPr>
          <w:p w:rsidR="00E0174D" w:rsidRPr="00A96A65" w:rsidRDefault="005B300F">
            <w:pPr>
              <w:jc w:val="both"/>
              <w:rPr>
                <w:b/>
                <w:bCs/>
                <w:i/>
                <w:iCs/>
                <w:kern w:val="1"/>
                <w:lang w:val="ru-RU"/>
              </w:rPr>
            </w:pPr>
            <w:r w:rsidRPr="00A96A65">
              <w:rPr>
                <w:i/>
                <w:iCs/>
                <w:kern w:val="1"/>
                <w:lang w:val="ru-RU"/>
              </w:rPr>
              <w:t>Лице овлашћено за потписивање уговора</w:t>
            </w:r>
          </w:p>
        </w:tc>
        <w:tc>
          <w:tcPr>
            <w:tcW w:w="444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ind w:firstLine="708"/>
              <w:rPr>
                <w:b/>
                <w:bCs/>
                <w:i/>
                <w:iCs/>
                <w:kern w:val="1"/>
                <w:lang w:val="ru-RU"/>
              </w:rPr>
            </w:pPr>
          </w:p>
          <w:p w:rsidR="00E0174D" w:rsidRPr="00A96A65" w:rsidRDefault="00E0174D">
            <w:pPr>
              <w:ind w:firstLine="708"/>
              <w:rPr>
                <w:b/>
                <w:bCs/>
                <w:i/>
                <w:iCs/>
                <w:kern w:val="1"/>
                <w:lang w:val="ru-RU"/>
              </w:rPr>
            </w:pPr>
          </w:p>
        </w:tc>
      </w:tr>
    </w:tbl>
    <w:p w:rsidR="00E0174D" w:rsidRPr="00A96A65" w:rsidRDefault="00E0174D">
      <w:pPr>
        <w:spacing w:before="120" w:after="120" w:line="240" w:lineRule="auto"/>
        <w:ind w:left="68"/>
      </w:pPr>
    </w:p>
    <w:p w:rsidR="00E0174D" w:rsidRPr="00A96A65" w:rsidRDefault="005B300F" w:rsidP="00D84E89">
      <w:pPr>
        <w:pStyle w:val="ListParagraph"/>
        <w:numPr>
          <w:ilvl w:val="0"/>
          <w:numId w:val="15"/>
        </w:numPr>
        <w:spacing w:before="240" w:after="120" w:line="240" w:lineRule="auto"/>
        <w:ind w:left="425" w:hanging="357"/>
      </w:pPr>
      <w:r w:rsidRPr="00A96A65">
        <w:rPr>
          <w:rFonts w:eastAsia="Times New Roman"/>
          <w:b/>
          <w:bCs/>
          <w:i/>
          <w:iCs/>
        </w:rPr>
        <w:t xml:space="preserve">ПОНУДУ ПОДНОСИ: </w:t>
      </w:r>
    </w:p>
    <w:tbl>
      <w:tblPr>
        <w:tblW w:w="0" w:type="auto"/>
        <w:jc w:val="center"/>
        <w:tblLayout w:type="fixed"/>
        <w:tblLook w:val="0000" w:firstRow="0" w:lastRow="0" w:firstColumn="0" w:lastColumn="0" w:noHBand="0" w:noVBand="0"/>
      </w:tblPr>
      <w:tblGrid>
        <w:gridCol w:w="9282"/>
      </w:tblGrid>
      <w:tr w:rsidR="00E0174D" w:rsidRPr="00A96A65">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center"/>
              <w:rPr>
                <w:kern w:val="1"/>
              </w:rPr>
            </w:pPr>
          </w:p>
          <w:p w:rsidR="00E0174D" w:rsidRPr="00A96A65" w:rsidRDefault="005B300F">
            <w:pPr>
              <w:jc w:val="center"/>
              <w:rPr>
                <w:rFonts w:eastAsia="Times New Roman"/>
                <w:b/>
                <w:bCs/>
                <w:kern w:val="1"/>
              </w:rPr>
            </w:pPr>
            <w:r w:rsidRPr="00A96A65">
              <w:rPr>
                <w:rFonts w:eastAsia="Times New Roman"/>
                <w:b/>
                <w:bCs/>
                <w:kern w:val="1"/>
              </w:rPr>
              <w:t xml:space="preserve">А) САМОСТАЛНО </w:t>
            </w:r>
          </w:p>
        </w:tc>
      </w:tr>
      <w:tr w:rsidR="00E0174D" w:rsidRPr="00A96A65">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center"/>
              <w:rPr>
                <w:rFonts w:eastAsia="Times New Roman"/>
                <w:b/>
                <w:bCs/>
                <w:kern w:val="1"/>
              </w:rPr>
            </w:pPr>
          </w:p>
          <w:p w:rsidR="00E0174D" w:rsidRPr="00A96A65" w:rsidRDefault="005B300F">
            <w:pPr>
              <w:jc w:val="center"/>
              <w:rPr>
                <w:rFonts w:eastAsia="Times New Roman"/>
                <w:b/>
                <w:bCs/>
                <w:kern w:val="1"/>
              </w:rPr>
            </w:pPr>
            <w:r w:rsidRPr="00A96A65">
              <w:rPr>
                <w:rFonts w:eastAsia="Times New Roman"/>
                <w:b/>
                <w:bCs/>
                <w:kern w:val="1"/>
              </w:rPr>
              <w:t>Б) СА ПОДИЗВОЂАЧЕМ</w:t>
            </w:r>
          </w:p>
        </w:tc>
      </w:tr>
      <w:tr w:rsidR="00E0174D" w:rsidRPr="00A96A65">
        <w:trPr>
          <w:jc w:val="center"/>
        </w:trPr>
        <w:tc>
          <w:tcPr>
            <w:tcW w:w="9282"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center"/>
              <w:rPr>
                <w:rFonts w:eastAsia="Times New Roman"/>
                <w:b/>
                <w:bCs/>
                <w:kern w:val="1"/>
              </w:rPr>
            </w:pPr>
          </w:p>
          <w:p w:rsidR="00E0174D" w:rsidRPr="00A96A65" w:rsidRDefault="005B300F">
            <w:pPr>
              <w:jc w:val="center"/>
              <w:rPr>
                <w:b/>
                <w:i/>
                <w:iCs/>
                <w:kern w:val="1"/>
                <w:lang w:val="ru-RU"/>
              </w:rPr>
            </w:pPr>
            <w:r w:rsidRPr="00A96A65">
              <w:rPr>
                <w:rFonts w:eastAsia="Times New Roman"/>
                <w:b/>
                <w:bCs/>
                <w:kern w:val="1"/>
              </w:rPr>
              <w:t>В) КАО ЗАЈЕДНИЧКУ ПОНУДУ</w:t>
            </w:r>
          </w:p>
        </w:tc>
      </w:tr>
    </w:tbl>
    <w:p w:rsidR="00E0174D" w:rsidRPr="00A96A65" w:rsidRDefault="00E0174D">
      <w:pPr>
        <w:spacing w:before="120" w:after="120" w:line="240" w:lineRule="auto"/>
        <w:jc w:val="both"/>
        <w:rPr>
          <w:iCs/>
          <w:kern w:val="1"/>
          <w:lang w:val="ru-RU"/>
        </w:rPr>
      </w:pPr>
    </w:p>
    <w:p w:rsidR="00E0174D" w:rsidRPr="00A96A65" w:rsidRDefault="00E0174D">
      <w:pPr>
        <w:spacing w:before="120" w:after="120" w:line="240" w:lineRule="auto"/>
        <w:jc w:val="both"/>
        <w:rPr>
          <w:iCs/>
          <w:kern w:val="1"/>
          <w:lang w:val="ru-RU"/>
        </w:rPr>
      </w:pPr>
    </w:p>
    <w:p w:rsidR="00E0174D" w:rsidRPr="00A96A65" w:rsidRDefault="005B300F">
      <w:pPr>
        <w:spacing w:before="120" w:after="120" w:line="240" w:lineRule="auto"/>
        <w:jc w:val="both"/>
        <w:rPr>
          <w:i/>
          <w:iCs/>
          <w:kern w:val="1"/>
          <w:u w:val="single"/>
          <w:lang w:val="ru-RU"/>
        </w:rPr>
      </w:pPr>
      <w:r w:rsidRPr="00A96A65">
        <w:rPr>
          <w:b/>
          <w:i/>
          <w:iCs/>
          <w:kern w:val="1"/>
          <w:u w:val="single"/>
          <w:lang w:val="ru-RU"/>
        </w:rPr>
        <w:t>Напомена:</w:t>
      </w:r>
      <w:r w:rsidRPr="00A96A65">
        <w:rPr>
          <w:i/>
          <w:iCs/>
          <w:kern w:val="1"/>
          <w:u w:val="single"/>
          <w:lang w:val="ru-RU"/>
        </w:rPr>
        <w:t xml:space="preserve"> </w:t>
      </w:r>
    </w:p>
    <w:p w:rsidR="00E0174D" w:rsidRPr="00A96A65" w:rsidRDefault="005B300F">
      <w:pPr>
        <w:spacing w:before="120" w:after="120" w:line="240" w:lineRule="auto"/>
        <w:jc w:val="both"/>
        <w:rPr>
          <w:i/>
          <w:iCs/>
          <w:kern w:val="1"/>
          <w:lang w:val="ru-RU"/>
        </w:rPr>
      </w:pPr>
      <w:r w:rsidRPr="00A96A65">
        <w:rPr>
          <w:i/>
          <w:iCs/>
          <w:kern w:val="1"/>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0174D" w:rsidRPr="00A96A65" w:rsidRDefault="00E0174D">
      <w:pPr>
        <w:jc w:val="both"/>
        <w:rPr>
          <w:rFonts w:eastAsia="Times New Roman"/>
          <w:b/>
          <w:bCs/>
          <w:i/>
          <w:kern w:val="1"/>
          <w:lang w:val="sr-Cyrl-CS"/>
        </w:rPr>
      </w:pPr>
    </w:p>
    <w:p w:rsidR="00E0174D" w:rsidRPr="00A96A65" w:rsidRDefault="00E0174D">
      <w:pPr>
        <w:jc w:val="both"/>
        <w:rPr>
          <w:rFonts w:eastAsia="Times New Roman"/>
          <w:b/>
          <w:bCs/>
          <w:i/>
          <w:kern w:val="1"/>
          <w:lang w:val="sr-Cyrl-CS"/>
        </w:rPr>
      </w:pPr>
    </w:p>
    <w:p w:rsidR="00E0174D" w:rsidRPr="00A96A65" w:rsidRDefault="00E0174D">
      <w:pPr>
        <w:jc w:val="both"/>
        <w:rPr>
          <w:rFonts w:eastAsia="Times New Roman"/>
          <w:b/>
          <w:bCs/>
          <w:i/>
          <w:kern w:val="1"/>
          <w:lang w:val="sr-Cyrl-CS"/>
        </w:rPr>
      </w:pPr>
    </w:p>
    <w:p w:rsidR="00E0174D" w:rsidRPr="00A96A65" w:rsidRDefault="005B300F" w:rsidP="00D84E89">
      <w:pPr>
        <w:pStyle w:val="ListParagraph"/>
        <w:numPr>
          <w:ilvl w:val="0"/>
          <w:numId w:val="15"/>
        </w:numPr>
        <w:spacing w:before="240" w:after="120" w:line="240" w:lineRule="auto"/>
        <w:ind w:left="425" w:hanging="357"/>
        <w:jc w:val="both"/>
        <w:rPr>
          <w:rFonts w:eastAsia="Times New Roman"/>
          <w:b/>
          <w:bCs/>
          <w:i/>
        </w:rPr>
      </w:pPr>
      <w:r w:rsidRPr="00A96A65">
        <w:rPr>
          <w:rFonts w:eastAsia="Times New Roman"/>
          <w:b/>
          <w:bCs/>
          <w:i/>
        </w:rPr>
        <w:t xml:space="preserve">ПОДАЦИ О ПОДИЗВОЂАЧУ </w:t>
      </w:r>
    </w:p>
    <w:p w:rsidR="00E0174D" w:rsidRPr="00A96A65" w:rsidRDefault="005B300F">
      <w:pPr>
        <w:jc w:val="both"/>
        <w:rPr>
          <w:kern w:val="1"/>
        </w:rPr>
      </w:pPr>
      <w:r w:rsidRPr="00A96A65">
        <w:rPr>
          <w:rFonts w:eastAsia="Times New Roman"/>
          <w:b/>
          <w:bCs/>
          <w:i/>
          <w:kern w:val="1"/>
        </w:rPr>
        <w:tab/>
      </w:r>
    </w:p>
    <w:tbl>
      <w:tblPr>
        <w:tblW w:w="0" w:type="auto"/>
        <w:jc w:val="center"/>
        <w:tblLayout w:type="fixed"/>
        <w:tblLook w:val="0000" w:firstRow="0" w:lastRow="0" w:firstColumn="0" w:lastColumn="0" w:noHBand="0" w:noVBand="0"/>
      </w:tblPr>
      <w:tblGrid>
        <w:gridCol w:w="465"/>
        <w:gridCol w:w="4219"/>
        <w:gridCol w:w="4598"/>
      </w:tblGrid>
      <w:tr w:rsidR="00E0174D" w:rsidRPr="00A96A65">
        <w:trPr>
          <w:jc w:val="center"/>
        </w:trPr>
        <w:tc>
          <w:tcPr>
            <w:tcW w:w="465" w:type="dxa"/>
            <w:vMerge w:val="restart"/>
            <w:tcBorders>
              <w:top w:val="single" w:sz="4" w:space="0" w:color="000000"/>
              <w:left w:val="single" w:sz="4" w:space="0" w:color="000000"/>
            </w:tcBorders>
          </w:tcPr>
          <w:p w:rsidR="00E0174D" w:rsidRPr="00A96A65" w:rsidRDefault="005B300F">
            <w:pPr>
              <w:jc w:val="both"/>
              <w:rPr>
                <w:rFonts w:eastAsia="Times New Roman"/>
                <w:bCs/>
                <w:i/>
                <w:kern w:val="1"/>
              </w:rPr>
            </w:pPr>
            <w:r w:rsidRPr="00A96A65">
              <w:rPr>
                <w:rFonts w:eastAsia="Times New Roman"/>
                <w:bCs/>
                <w:i/>
                <w:kern w:val="1"/>
              </w:rPr>
              <w:t>1)</w:t>
            </w: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lang w:val="ru-RU"/>
              </w:rPr>
            </w:pPr>
            <w:r w:rsidRPr="00A96A65">
              <w:rPr>
                <w:rFonts w:eastAsia="Times New Roman"/>
                <w:bCs/>
                <w:i/>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rPr>
          <w:jc w:val="center"/>
        </w:trPr>
        <w:tc>
          <w:tcPr>
            <w:tcW w:w="465" w:type="dxa"/>
            <w:vMerge/>
            <w:tcBorders>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lang w:val="ru-RU"/>
              </w:rPr>
            </w:pPr>
            <w:r w:rsidRPr="00A96A65">
              <w:rPr>
                <w:rFonts w:eastAsia="Times New Roman"/>
                <w:bCs/>
                <w:i/>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rPr>
          <w:jc w:val="center"/>
        </w:trPr>
        <w:tc>
          <w:tcPr>
            <w:tcW w:w="465" w:type="dxa"/>
            <w:vMerge w:val="restart"/>
            <w:tcBorders>
              <w:top w:val="single" w:sz="4" w:space="0" w:color="000000"/>
              <w:left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Cs/>
                <w:i/>
                <w:kern w:val="1"/>
              </w:rPr>
            </w:pPr>
            <w:r w:rsidRPr="00A96A65">
              <w:rPr>
                <w:rFonts w:eastAsia="Times New Roman"/>
                <w:bCs/>
                <w:i/>
                <w:kern w:val="1"/>
              </w:rPr>
              <w:t>2)</w:t>
            </w: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Cs/>
                <w:i/>
                <w:kern w:val="1"/>
              </w:rPr>
            </w:pPr>
            <w:r w:rsidRPr="00A96A65">
              <w:rPr>
                <w:rFonts w:eastAsia="Times New Roman"/>
                <w:bCs/>
                <w:i/>
                <w:kern w:val="1"/>
              </w:rPr>
              <w:t>Назив подизвођача:</w:t>
            </w:r>
          </w:p>
          <w:p w:rsidR="00E0174D" w:rsidRPr="00A96A65" w:rsidRDefault="00E0174D">
            <w:pPr>
              <w:jc w:val="both"/>
              <w:rPr>
                <w:rFonts w:eastAsia="Times New Roman"/>
                <w:b/>
                <w:bCs/>
                <w:kern w:val="1"/>
              </w:rPr>
            </w:pP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jc w:val="both"/>
              <w:rPr>
                <w:rFonts w:eastAsia="Times New Roman"/>
                <w:b/>
                <w:bCs/>
                <w:kern w:val="1"/>
              </w:rPr>
            </w:pPr>
            <w:r w:rsidRPr="00A96A65">
              <w:rPr>
                <w:rFonts w:eastAsia="Times New Roman"/>
                <w:bCs/>
                <w:i/>
                <w:kern w:val="1"/>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rPr>
                <w:rFonts w:eastAsia="Times New Roman"/>
                <w:b/>
                <w:bCs/>
                <w:kern w:val="1"/>
              </w:rPr>
            </w:pPr>
            <w:r w:rsidRPr="00A96A65">
              <w:rPr>
                <w:rFonts w:eastAsia="Times New Roman"/>
                <w:bCs/>
                <w:i/>
                <w:kern w:val="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rPr>
                <w:rFonts w:eastAsia="Times New Roman"/>
                <w:b/>
                <w:bCs/>
                <w:kern w:val="1"/>
              </w:rPr>
            </w:pPr>
            <w:r w:rsidRPr="00A96A65">
              <w:rPr>
                <w:rFonts w:eastAsia="Times New Roman"/>
                <w:bCs/>
                <w:i/>
                <w:kern w:val="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p w:rsidR="00E0174D" w:rsidRPr="00A96A65" w:rsidRDefault="00E0174D">
            <w:pPr>
              <w:snapToGrid w:val="0"/>
              <w:jc w:val="both"/>
              <w:rPr>
                <w:rFonts w:eastAsia="Times New Roman"/>
                <w:b/>
                <w:bCs/>
                <w:kern w:val="1"/>
              </w:rPr>
            </w:pPr>
          </w:p>
        </w:tc>
      </w:tr>
      <w:tr w:rsidR="00E0174D" w:rsidRPr="00A96A65">
        <w:trPr>
          <w:jc w:val="center"/>
        </w:trPr>
        <w:tc>
          <w:tcPr>
            <w:tcW w:w="465" w:type="dxa"/>
            <w:vMerge/>
            <w:tcBorders>
              <w:left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5B300F">
            <w:pPr>
              <w:rPr>
                <w:rFonts w:eastAsia="Times New Roman"/>
                <w:b/>
                <w:bCs/>
                <w:kern w:val="1"/>
                <w:lang w:val="ru-RU"/>
              </w:rPr>
            </w:pPr>
            <w:r w:rsidRPr="00A96A65">
              <w:rPr>
                <w:rFonts w:eastAsia="Times New Roman"/>
                <w:bCs/>
                <w:i/>
                <w:kern w:val="1"/>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rPr>
          <w:jc w:val="center"/>
        </w:trPr>
        <w:tc>
          <w:tcPr>
            <w:tcW w:w="465" w:type="dxa"/>
            <w:vMerge/>
            <w:tcBorders>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5B300F">
            <w:pPr>
              <w:rPr>
                <w:rFonts w:eastAsia="Times New Roman"/>
                <w:b/>
                <w:bCs/>
                <w:kern w:val="1"/>
                <w:lang w:val="ru-RU"/>
              </w:rPr>
            </w:pPr>
            <w:r w:rsidRPr="00A96A65">
              <w:rPr>
                <w:rFonts w:eastAsia="Times New Roman"/>
                <w:bCs/>
                <w:i/>
                <w:kern w:val="1"/>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bl>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E0174D">
      <w:pPr>
        <w:jc w:val="both"/>
        <w:rPr>
          <w:bCs/>
          <w:iCs/>
          <w:kern w:val="1"/>
          <w:lang w:val="ru-RU"/>
        </w:rPr>
      </w:pPr>
    </w:p>
    <w:p w:rsidR="00E0174D" w:rsidRPr="00A96A65" w:rsidRDefault="005B300F">
      <w:pPr>
        <w:spacing w:before="120" w:after="120" w:line="240" w:lineRule="auto"/>
        <w:jc w:val="both"/>
        <w:rPr>
          <w:i/>
          <w:iCs/>
          <w:kern w:val="1"/>
          <w:lang w:val="ru-RU"/>
        </w:rPr>
      </w:pPr>
      <w:r w:rsidRPr="00A96A65">
        <w:rPr>
          <w:b/>
          <w:bCs/>
          <w:i/>
          <w:iCs/>
          <w:kern w:val="1"/>
          <w:u w:val="single"/>
          <w:lang w:val="ru-RU"/>
        </w:rPr>
        <w:t>Напомена:</w:t>
      </w:r>
      <w:r w:rsidRPr="00A96A65">
        <w:rPr>
          <w:b/>
          <w:bCs/>
          <w:i/>
          <w:iCs/>
          <w:kern w:val="1"/>
          <w:lang w:val="ru-RU"/>
        </w:rPr>
        <w:t xml:space="preserve"> </w:t>
      </w:r>
    </w:p>
    <w:p w:rsidR="00E0174D" w:rsidRPr="00A96A65" w:rsidRDefault="005B300F">
      <w:pPr>
        <w:jc w:val="both"/>
        <w:rPr>
          <w:rFonts w:eastAsia="Times New Roman"/>
          <w:b/>
          <w:bCs/>
          <w:kern w:val="1"/>
          <w:lang w:val="ru-RU"/>
        </w:rPr>
      </w:pPr>
      <w:r w:rsidRPr="00A96A65">
        <w:rPr>
          <w:i/>
          <w:iCs/>
          <w:kern w:val="1"/>
          <w:lang w:val="ru-RU"/>
        </w:rPr>
        <w:t xml:space="preserve">Табелу „Подаци о подизвођачу“ попуњавају само они понуђачи који </w:t>
      </w:r>
      <w:proofErr w:type="gramStart"/>
      <w:r w:rsidRPr="00A96A65">
        <w:rPr>
          <w:i/>
          <w:iCs/>
          <w:kern w:val="1"/>
          <w:lang w:val="ru-RU"/>
        </w:rPr>
        <w:t>подносе  понуду</w:t>
      </w:r>
      <w:proofErr w:type="gramEnd"/>
      <w:r w:rsidRPr="00A96A65">
        <w:rPr>
          <w:i/>
          <w:iCs/>
          <w:kern w:val="1"/>
          <w:lang w:val="ru-RU"/>
        </w:rPr>
        <w:t xml:space="preserve">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0174D" w:rsidRPr="00A96A65" w:rsidRDefault="00E0174D">
      <w:pPr>
        <w:jc w:val="both"/>
        <w:rPr>
          <w:rFonts w:eastAsia="Times New Roman"/>
          <w:b/>
          <w:bCs/>
          <w:kern w:val="1"/>
          <w:lang w:val="ru-RU"/>
        </w:rPr>
      </w:pP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B5335A" w:rsidRDefault="00B5335A" w:rsidP="00B5335A">
      <w:pPr>
        <w:suppressAutoHyphens w:val="0"/>
        <w:spacing w:after="160" w:line="259" w:lineRule="auto"/>
        <w:rPr>
          <w:rFonts w:eastAsia="Times New Roman"/>
          <w:b/>
          <w:bCs/>
          <w:i/>
          <w:kern w:val="1"/>
          <w:lang w:val="ru-RU"/>
        </w:rPr>
      </w:pPr>
      <w:r>
        <w:rPr>
          <w:b/>
          <w:bCs/>
          <w:iCs/>
          <w:kern w:val="1"/>
          <w:lang w:val="ru-RU"/>
        </w:rPr>
        <w:t>4.</w:t>
      </w:r>
      <w:r w:rsidR="005B300F" w:rsidRPr="00B5335A">
        <w:rPr>
          <w:rFonts w:eastAsia="Times New Roman"/>
          <w:b/>
          <w:bCs/>
          <w:i/>
          <w:lang w:val="ru-RU"/>
        </w:rPr>
        <w:t xml:space="preserve">ПОДАЦИ О </w:t>
      </w:r>
      <w:proofErr w:type="gramStart"/>
      <w:r w:rsidR="005B300F" w:rsidRPr="00B5335A">
        <w:rPr>
          <w:rFonts w:eastAsia="Times New Roman"/>
          <w:b/>
          <w:bCs/>
          <w:i/>
          <w:lang w:val="ru-RU"/>
        </w:rPr>
        <w:t>УЧЕСНИКУ  У</w:t>
      </w:r>
      <w:proofErr w:type="gramEnd"/>
      <w:r w:rsidR="005B300F" w:rsidRPr="00B5335A">
        <w:rPr>
          <w:rFonts w:eastAsia="Times New Roman"/>
          <w:b/>
          <w:bCs/>
          <w:i/>
          <w:lang w:val="ru-RU"/>
        </w:rPr>
        <w:t xml:space="preserve"> ЗАЈЕДНИЧКОЈ ПОНУДИ</w:t>
      </w:r>
    </w:p>
    <w:p w:rsidR="00E0174D" w:rsidRPr="00A96A65" w:rsidRDefault="005B300F">
      <w:pPr>
        <w:jc w:val="both"/>
        <w:rPr>
          <w:kern w:val="1"/>
          <w:lang w:val="ru-RU"/>
        </w:rPr>
      </w:pPr>
      <w:r w:rsidRPr="00A96A65">
        <w:rPr>
          <w:rFonts w:eastAsia="Times New Roman"/>
          <w:b/>
          <w:bCs/>
          <w:i/>
          <w:kern w:val="1"/>
          <w:lang w:val="ru-RU"/>
        </w:rPr>
        <w:tab/>
      </w:r>
    </w:p>
    <w:tbl>
      <w:tblPr>
        <w:tblW w:w="0" w:type="auto"/>
        <w:tblInd w:w="-20" w:type="dxa"/>
        <w:tblLayout w:type="fixed"/>
        <w:tblLook w:val="0000" w:firstRow="0" w:lastRow="0" w:firstColumn="0" w:lastColumn="0" w:noHBand="0" w:noVBand="0"/>
      </w:tblPr>
      <w:tblGrid>
        <w:gridCol w:w="465"/>
        <w:gridCol w:w="4219"/>
        <w:gridCol w:w="4598"/>
      </w:tblGrid>
      <w:tr w:rsidR="00E0174D" w:rsidRPr="00A96A65">
        <w:tc>
          <w:tcPr>
            <w:tcW w:w="465" w:type="dxa"/>
            <w:vMerge w:val="restart"/>
            <w:tcBorders>
              <w:top w:val="single" w:sz="4" w:space="0" w:color="000000"/>
              <w:left w:val="single" w:sz="4" w:space="0" w:color="000000"/>
            </w:tcBorders>
          </w:tcPr>
          <w:p w:rsidR="00E0174D" w:rsidRPr="00A96A65" w:rsidRDefault="00E0174D">
            <w:pPr>
              <w:snapToGrid w:val="0"/>
              <w:jc w:val="both"/>
              <w:rPr>
                <w:kern w:val="1"/>
                <w:lang w:val="ru-RU"/>
              </w:rPr>
            </w:pPr>
          </w:p>
          <w:p w:rsidR="00E0174D" w:rsidRPr="00A96A65" w:rsidRDefault="005B300F">
            <w:pPr>
              <w:jc w:val="both"/>
              <w:rPr>
                <w:rFonts w:eastAsia="Times New Roman"/>
                <w:bCs/>
                <w:i/>
                <w:kern w:val="1"/>
                <w:lang w:val="ru-RU"/>
              </w:rPr>
            </w:pPr>
            <w:r w:rsidRPr="00A96A65">
              <w:rPr>
                <w:rFonts w:eastAsia="Times New Roman"/>
                <w:bCs/>
                <w:i/>
                <w:kern w:val="1"/>
              </w:rPr>
              <w:t>1)</w:t>
            </w:r>
          </w:p>
          <w:p w:rsidR="00E0174D" w:rsidRPr="00A96A65" w:rsidRDefault="00E0174D">
            <w:pPr>
              <w:snapToGrid w:val="0"/>
              <w:jc w:val="both"/>
              <w:rPr>
                <w:rFonts w:eastAsia="Times New Roman"/>
                <w:bCs/>
                <w:i/>
                <w:kern w:val="1"/>
                <w:lang w:val="ru-RU"/>
              </w:rPr>
            </w:pP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lang w:val="ru-RU"/>
              </w:rPr>
            </w:pPr>
            <w:r w:rsidRPr="00A96A65">
              <w:rPr>
                <w:rFonts w:eastAsia="Times New Roman"/>
                <w:bCs/>
                <w:i/>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rPr>
            </w:pPr>
            <w:r w:rsidRPr="00A96A65">
              <w:rPr>
                <w:rFonts w:eastAsia="Times New Roman"/>
                <w:bCs/>
                <w:i/>
                <w:kern w:val="1"/>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bottom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val="restart"/>
            <w:tcBorders>
              <w:top w:val="single" w:sz="4" w:space="0" w:color="000000"/>
              <w:left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Cs/>
                <w:i/>
                <w:kern w:val="1"/>
                <w:lang w:val="ru-RU"/>
              </w:rPr>
            </w:pPr>
            <w:r w:rsidRPr="00A96A65">
              <w:rPr>
                <w:rFonts w:eastAsia="Times New Roman"/>
                <w:bCs/>
                <w:i/>
                <w:kern w:val="1"/>
              </w:rPr>
              <w:t>2)</w:t>
            </w:r>
          </w:p>
          <w:p w:rsidR="00E0174D" w:rsidRPr="00A96A65" w:rsidRDefault="00E0174D">
            <w:pPr>
              <w:snapToGrid w:val="0"/>
              <w:jc w:val="both"/>
              <w:rPr>
                <w:rFonts w:eastAsia="Times New Roman"/>
                <w:bCs/>
                <w:i/>
                <w:kern w:val="1"/>
                <w:lang w:val="ru-RU"/>
              </w:rPr>
            </w:pP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lang w:val="ru-RU"/>
              </w:rPr>
            </w:pPr>
            <w:r w:rsidRPr="00A96A65">
              <w:rPr>
                <w:rFonts w:eastAsia="Times New Roman"/>
                <w:bCs/>
                <w:i/>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rPr>
            </w:pPr>
            <w:r w:rsidRPr="00A96A65">
              <w:rPr>
                <w:rFonts w:eastAsia="Times New Roman"/>
                <w:bCs/>
                <w:i/>
                <w:kern w:val="1"/>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bottom w:val="single" w:sz="4" w:space="0" w:color="000000"/>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val="restart"/>
            <w:tcBorders>
              <w:top w:val="single" w:sz="4" w:space="0" w:color="000000"/>
              <w:left w:val="single" w:sz="4" w:space="0" w:color="000000"/>
              <w:bottom w:val="single" w:sz="4" w:space="0" w:color="auto"/>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Cs/>
                <w:i/>
                <w:kern w:val="1"/>
                <w:lang w:val="ru-RU"/>
              </w:rPr>
            </w:pPr>
            <w:r w:rsidRPr="00A96A65">
              <w:rPr>
                <w:rFonts w:eastAsia="Times New Roman"/>
                <w:bCs/>
                <w:i/>
                <w:kern w:val="1"/>
              </w:rPr>
              <w:t>3)</w:t>
            </w:r>
          </w:p>
          <w:p w:rsidR="00E0174D" w:rsidRPr="00A96A65" w:rsidRDefault="00E0174D">
            <w:pPr>
              <w:snapToGrid w:val="0"/>
              <w:jc w:val="both"/>
              <w:rPr>
                <w:rFonts w:eastAsia="Times New Roman"/>
                <w:bCs/>
                <w:i/>
                <w:kern w:val="1"/>
                <w:lang w:val="ru-RU"/>
              </w:rPr>
            </w:pPr>
          </w:p>
          <w:p w:rsidR="00E0174D" w:rsidRPr="00A96A65" w:rsidRDefault="00E0174D">
            <w:pPr>
              <w:snapToGrid w:val="0"/>
              <w:jc w:val="both"/>
              <w:rPr>
                <w:rFonts w:eastAsia="Times New Roman"/>
                <w:bCs/>
                <w:i/>
                <w:kern w:val="1"/>
              </w:rPr>
            </w:pPr>
          </w:p>
          <w:p w:rsidR="00E0174D" w:rsidRPr="00A96A65" w:rsidRDefault="00E0174D">
            <w:pPr>
              <w:snapToGrid w:val="0"/>
              <w:jc w:val="both"/>
              <w:rPr>
                <w:rFonts w:eastAsia="Times New Roman"/>
                <w:bCs/>
                <w:i/>
                <w:kern w:val="1"/>
              </w:rPr>
            </w:pPr>
          </w:p>
          <w:p w:rsidR="00E0174D" w:rsidRPr="00A96A65" w:rsidRDefault="00E0174D">
            <w:pPr>
              <w:jc w:val="both"/>
              <w:rPr>
                <w:rFonts w:eastAsia="Times New Roman"/>
                <w:bCs/>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lang w:val="ru-RU"/>
              </w:rPr>
            </w:pPr>
            <w:r w:rsidRPr="00A96A65">
              <w:rPr>
                <w:rFonts w:eastAsia="Times New Roman"/>
                <w:bCs/>
                <w:i/>
                <w:kern w:val="1"/>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lang w:val="ru-RU"/>
              </w:rPr>
            </w:pPr>
          </w:p>
        </w:tc>
      </w:tr>
      <w:tr w:rsidR="00E0174D" w:rsidRPr="00A96A65">
        <w:tc>
          <w:tcPr>
            <w:tcW w:w="465" w:type="dxa"/>
            <w:vMerge/>
            <w:tcBorders>
              <w:left w:val="single" w:sz="4" w:space="0" w:color="000000"/>
              <w:bottom w:val="single" w:sz="4" w:space="0" w:color="auto"/>
            </w:tcBorders>
          </w:tcPr>
          <w:p w:rsidR="00E0174D" w:rsidRPr="00A96A65" w:rsidRDefault="00E0174D">
            <w:pPr>
              <w:jc w:val="both"/>
              <w:rPr>
                <w:rFonts w:eastAsia="Times New Roman"/>
                <w:bCs/>
                <w:i/>
                <w:kern w:val="1"/>
                <w:lang w:val="ru-RU"/>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lang w:val="ru-RU"/>
              </w:rPr>
            </w:pPr>
          </w:p>
          <w:p w:rsidR="00E0174D" w:rsidRPr="00A96A65" w:rsidRDefault="005B300F">
            <w:pPr>
              <w:jc w:val="both"/>
              <w:rPr>
                <w:rFonts w:eastAsia="Times New Roman"/>
                <w:b/>
                <w:bCs/>
                <w:kern w:val="1"/>
              </w:rPr>
            </w:pPr>
            <w:r w:rsidRPr="00A96A65">
              <w:rPr>
                <w:rFonts w:eastAsia="Times New Roman"/>
                <w:bCs/>
                <w:i/>
                <w:kern w:val="1"/>
              </w:rPr>
              <w:t>Адреса:</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bottom w:val="single" w:sz="4" w:space="0" w:color="auto"/>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bottom w:val="single" w:sz="4" w:space="0" w:color="auto"/>
            </w:tcBorders>
          </w:tcPr>
          <w:p w:rsidR="00E0174D" w:rsidRPr="00A96A65" w:rsidRDefault="00E0174D">
            <w:pPr>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r w:rsidR="00E0174D" w:rsidRPr="00A96A65">
        <w:tc>
          <w:tcPr>
            <w:tcW w:w="465" w:type="dxa"/>
            <w:vMerge/>
            <w:tcBorders>
              <w:left w:val="single" w:sz="4" w:space="0" w:color="000000"/>
              <w:bottom w:val="single" w:sz="4" w:space="0" w:color="auto"/>
            </w:tcBorders>
          </w:tcPr>
          <w:p w:rsidR="00E0174D" w:rsidRPr="00A96A65" w:rsidRDefault="00E0174D">
            <w:pPr>
              <w:snapToGrid w:val="0"/>
              <w:jc w:val="both"/>
              <w:rPr>
                <w:rFonts w:eastAsia="Times New Roman"/>
                <w:bCs/>
                <w:i/>
                <w:kern w:val="1"/>
              </w:rPr>
            </w:pPr>
          </w:p>
        </w:tc>
        <w:tc>
          <w:tcPr>
            <w:tcW w:w="4219" w:type="dxa"/>
            <w:tcBorders>
              <w:top w:val="single" w:sz="4" w:space="0" w:color="000000"/>
              <w:left w:val="single" w:sz="4" w:space="0" w:color="000000"/>
              <w:bottom w:val="single" w:sz="4" w:space="0" w:color="000000"/>
            </w:tcBorders>
          </w:tcPr>
          <w:p w:rsidR="00E0174D" w:rsidRPr="00A96A65" w:rsidRDefault="00E0174D">
            <w:pPr>
              <w:snapToGrid w:val="0"/>
              <w:jc w:val="both"/>
              <w:rPr>
                <w:rFonts w:eastAsia="Times New Roman"/>
                <w:bCs/>
                <w:i/>
                <w:kern w:val="1"/>
              </w:rPr>
            </w:pPr>
          </w:p>
          <w:p w:rsidR="00E0174D" w:rsidRPr="00A96A65" w:rsidRDefault="005B300F">
            <w:pPr>
              <w:jc w:val="both"/>
              <w:rPr>
                <w:rFonts w:eastAsia="Times New Roman"/>
                <w:b/>
                <w:bCs/>
                <w:kern w:val="1"/>
              </w:rPr>
            </w:pPr>
            <w:r w:rsidRPr="00A96A65">
              <w:rPr>
                <w:rFonts w:eastAsia="Times New Roman"/>
                <w:bCs/>
                <w:i/>
                <w:kern w:val="1"/>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both"/>
              <w:rPr>
                <w:rFonts w:eastAsia="Times New Roman"/>
                <w:b/>
                <w:bCs/>
                <w:kern w:val="1"/>
              </w:rPr>
            </w:pPr>
          </w:p>
        </w:tc>
      </w:tr>
    </w:tbl>
    <w:p w:rsidR="00E0174D" w:rsidRPr="00A96A65" w:rsidRDefault="00E0174D">
      <w:pPr>
        <w:jc w:val="both"/>
        <w:rPr>
          <w:bCs/>
          <w:iCs/>
          <w:kern w:val="1"/>
        </w:rPr>
      </w:pPr>
    </w:p>
    <w:p w:rsidR="00E0174D" w:rsidRPr="00A96A65" w:rsidRDefault="00E0174D">
      <w:pPr>
        <w:jc w:val="both"/>
        <w:rPr>
          <w:bCs/>
          <w:iCs/>
          <w:kern w:val="1"/>
        </w:rPr>
      </w:pPr>
    </w:p>
    <w:p w:rsidR="00E0174D" w:rsidRPr="00A96A65" w:rsidRDefault="00E0174D">
      <w:pPr>
        <w:jc w:val="both"/>
        <w:rPr>
          <w:bCs/>
          <w:iCs/>
          <w:kern w:val="1"/>
        </w:rPr>
      </w:pPr>
    </w:p>
    <w:p w:rsidR="00E0174D" w:rsidRPr="00A96A65" w:rsidRDefault="00E0174D">
      <w:pPr>
        <w:jc w:val="both"/>
        <w:rPr>
          <w:bCs/>
          <w:iCs/>
          <w:kern w:val="1"/>
        </w:rPr>
      </w:pPr>
    </w:p>
    <w:p w:rsidR="00E0174D" w:rsidRPr="00A96A65" w:rsidRDefault="00E0174D">
      <w:pPr>
        <w:jc w:val="both"/>
        <w:rPr>
          <w:bCs/>
          <w:iCs/>
          <w:kern w:val="1"/>
        </w:rPr>
      </w:pPr>
    </w:p>
    <w:p w:rsidR="00E0174D" w:rsidRPr="00A96A65" w:rsidRDefault="00E0174D">
      <w:pPr>
        <w:jc w:val="both"/>
        <w:rPr>
          <w:bCs/>
          <w:iCs/>
          <w:kern w:val="1"/>
        </w:rPr>
      </w:pPr>
    </w:p>
    <w:p w:rsidR="00E0174D" w:rsidRPr="00A96A65" w:rsidRDefault="005B300F">
      <w:pPr>
        <w:spacing w:before="120" w:after="120" w:line="240" w:lineRule="auto"/>
        <w:jc w:val="both"/>
        <w:rPr>
          <w:i/>
          <w:iCs/>
          <w:kern w:val="1"/>
          <w:lang w:val="ru-RU"/>
        </w:rPr>
      </w:pPr>
      <w:r w:rsidRPr="00A96A65">
        <w:rPr>
          <w:b/>
          <w:bCs/>
          <w:i/>
          <w:iCs/>
          <w:kern w:val="1"/>
          <w:u w:val="single"/>
        </w:rPr>
        <w:t>Напомена:</w:t>
      </w:r>
      <w:r w:rsidRPr="00A96A65">
        <w:rPr>
          <w:b/>
          <w:bCs/>
          <w:i/>
          <w:iCs/>
          <w:kern w:val="1"/>
        </w:rPr>
        <w:t xml:space="preserve"> </w:t>
      </w:r>
    </w:p>
    <w:p w:rsidR="00E0174D" w:rsidRPr="00A96A65" w:rsidRDefault="005B300F">
      <w:pPr>
        <w:jc w:val="both"/>
        <w:rPr>
          <w:b/>
          <w:bCs/>
          <w:i/>
          <w:iCs/>
          <w:kern w:val="1"/>
          <w:lang w:val="ru-RU"/>
        </w:rPr>
      </w:pPr>
      <w:r w:rsidRPr="00A96A65">
        <w:rPr>
          <w:i/>
          <w:iCs/>
          <w:kern w:val="1"/>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0174D" w:rsidRPr="00A96A65" w:rsidRDefault="00E0174D">
      <w:pPr>
        <w:jc w:val="both"/>
        <w:rPr>
          <w:b/>
          <w:bCs/>
          <w:iCs/>
          <w:kern w:val="1"/>
          <w:lang w:val="ru-RU"/>
        </w:rPr>
      </w:pPr>
    </w:p>
    <w:p w:rsidR="00E0174D" w:rsidRPr="00A96A65" w:rsidRDefault="00E0174D">
      <w:pPr>
        <w:jc w:val="both"/>
        <w:rPr>
          <w:b/>
          <w:bCs/>
          <w:iCs/>
          <w:kern w:val="1"/>
          <w:lang w:val="ru-RU"/>
        </w:rPr>
      </w:pPr>
    </w:p>
    <w:p w:rsidR="00E0174D" w:rsidRPr="00A96A65" w:rsidRDefault="005B300F">
      <w:pPr>
        <w:suppressAutoHyphens w:val="0"/>
        <w:spacing w:after="160" w:line="259" w:lineRule="auto"/>
        <w:rPr>
          <w:b/>
          <w:i/>
          <w:kern w:val="1"/>
        </w:rPr>
      </w:pPr>
      <w:r w:rsidRPr="00A96A65">
        <w:rPr>
          <w:b/>
          <w:i/>
        </w:rPr>
        <w:br w:type="page"/>
      </w:r>
    </w:p>
    <w:p w:rsidR="00E0174D" w:rsidRPr="00A96A65" w:rsidRDefault="005B300F" w:rsidP="00D84E89">
      <w:pPr>
        <w:pStyle w:val="ListParagraph"/>
        <w:numPr>
          <w:ilvl w:val="0"/>
          <w:numId w:val="15"/>
        </w:numPr>
        <w:spacing w:before="240" w:after="120" w:line="240" w:lineRule="auto"/>
        <w:ind w:left="425" w:hanging="357"/>
      </w:pPr>
      <w:r w:rsidRPr="00A96A65">
        <w:rPr>
          <w:rFonts w:eastAsia="Times New Roman"/>
          <w:b/>
          <w:bCs/>
          <w:i/>
        </w:rPr>
        <w:lastRenderedPageBreak/>
        <w:t>ОПИС ПРЕДМЕТА НАБАВКЕ</w:t>
      </w:r>
      <w:r w:rsidRPr="00A96A65">
        <w:rPr>
          <w:rFonts w:eastAsia="Times New Roman"/>
          <w:b/>
          <w:bCs/>
        </w:rPr>
        <w:t xml:space="preserve">    </w:t>
      </w:r>
    </w:p>
    <w:p w:rsidR="00E0174D" w:rsidRDefault="005B300F">
      <w:pPr>
        <w:jc w:val="both"/>
      </w:pPr>
      <w:r w:rsidRPr="00A96A65">
        <w:rPr>
          <w:rFonts w:eastAsia="TimesNewRomanPS-BoldMT"/>
          <w:bCs/>
          <w:lang w:val="sr-Cyrl-CS"/>
        </w:rPr>
        <w:t xml:space="preserve">за </w:t>
      </w:r>
      <w:r w:rsidRPr="00A96A65">
        <w:rPr>
          <w:rFonts w:eastAsia="TimesNewRomanPS-BoldMT"/>
          <w:bCs/>
        </w:rPr>
        <w:t xml:space="preserve">јавну набавку радова – </w:t>
      </w:r>
      <w:r w:rsidR="00054A77" w:rsidRPr="00A96A65">
        <w:rPr>
          <w:b/>
          <w:bCs/>
          <w:lang w:val="sr-Cyrl-RS"/>
        </w:rPr>
        <w:t>Радови на текућем и ванредном одржавању на железничком претакалишту на складишту нафтних деривата у Пожеги</w:t>
      </w:r>
      <w:r w:rsidR="00054A77" w:rsidRPr="00A96A65">
        <w:rPr>
          <w:rFonts w:eastAsia="TimesNewRomanPS-BoldMT"/>
          <w:b/>
          <w:bCs/>
        </w:rPr>
        <w:t>,</w:t>
      </w:r>
      <w:r w:rsidRPr="00A96A65">
        <w:rPr>
          <w:bCs/>
        </w:rPr>
        <w:t xml:space="preserve"> </w:t>
      </w:r>
      <w:r w:rsidR="00054A77" w:rsidRPr="00A96A65">
        <w:rPr>
          <w:rFonts w:eastAsia="TimesNewRomanPS-BoldMT"/>
          <w:bCs/>
        </w:rPr>
        <w:t xml:space="preserve">ЈН брoj </w:t>
      </w:r>
      <w:r w:rsidR="003203EC">
        <w:rPr>
          <w:rFonts w:eastAsia="TimesNewRomanPS-BoldMT"/>
          <w:bCs/>
          <w:lang w:val="sr-Cyrl-RS"/>
        </w:rPr>
        <w:t>20</w:t>
      </w:r>
      <w:r w:rsidR="00054A77" w:rsidRPr="00A96A65">
        <w:rPr>
          <w:rFonts w:eastAsia="TimesNewRomanPS-BoldMT"/>
          <w:bCs/>
          <w:lang w:val="sr-Cyrl-RS"/>
        </w:rPr>
        <w:t>/2019</w:t>
      </w:r>
      <w:r w:rsidRPr="00A96A65">
        <w:t>-03</w:t>
      </w:r>
    </w:p>
    <w:p w:rsidR="00604FE8" w:rsidRDefault="00604FE8">
      <w:pPr>
        <w:jc w:val="both"/>
      </w:pPr>
    </w:p>
    <w:p w:rsidR="00604FE8" w:rsidRPr="00A96A65" w:rsidRDefault="00604FE8">
      <w:pPr>
        <w:jc w:val="both"/>
        <w:rPr>
          <w:rFonts w:eastAsia="TimesNewRomanPS-BoldMT"/>
          <w:bCs/>
          <w:lang w:val="sr-Cyrl-RS"/>
        </w:rPr>
      </w:pPr>
    </w:p>
    <w:p w:rsidR="00604FE8" w:rsidRPr="00B0777B" w:rsidRDefault="00604FE8" w:rsidP="00604FE8">
      <w:pPr>
        <w:jc w:val="both"/>
        <w:rPr>
          <w:rFonts w:eastAsia="Times New Roman"/>
          <w:b/>
          <w:bCs/>
          <w:color w:val="auto"/>
          <w:kern w:val="1"/>
        </w:rPr>
      </w:pPr>
    </w:p>
    <w:tbl>
      <w:tblPr>
        <w:tblW w:w="8921" w:type="dxa"/>
        <w:tblInd w:w="108" w:type="dxa"/>
        <w:tblLayout w:type="fixed"/>
        <w:tblLook w:val="0000" w:firstRow="0" w:lastRow="0" w:firstColumn="0" w:lastColumn="0" w:noHBand="0" w:noVBand="0"/>
      </w:tblPr>
      <w:tblGrid>
        <w:gridCol w:w="4253"/>
        <w:gridCol w:w="2328"/>
        <w:gridCol w:w="2340"/>
      </w:tblGrid>
      <w:tr w:rsidR="00604FE8" w:rsidRPr="00B0777B" w:rsidTr="00604FE8">
        <w:tc>
          <w:tcPr>
            <w:tcW w:w="4253" w:type="dxa"/>
            <w:tcBorders>
              <w:top w:val="single" w:sz="4" w:space="0" w:color="000000"/>
              <w:left w:val="single" w:sz="4" w:space="0" w:color="000000"/>
              <w:bottom w:val="single" w:sz="4" w:space="0" w:color="000000"/>
            </w:tcBorders>
            <w:shd w:val="clear" w:color="auto" w:fill="D5DCE4" w:themeFill="text2" w:themeFillTint="33"/>
            <w:vAlign w:val="center"/>
          </w:tcPr>
          <w:p w:rsidR="00604FE8" w:rsidRPr="00B0777B" w:rsidRDefault="00604FE8" w:rsidP="00F15C4A">
            <w:pPr>
              <w:jc w:val="center"/>
              <w:rPr>
                <w:rFonts w:eastAsia="Times New Roman"/>
                <w:b/>
                <w:bCs/>
                <w:color w:val="auto"/>
                <w:kern w:val="1"/>
                <w:lang w:val="sr-Cyrl-RS"/>
              </w:rPr>
            </w:pPr>
            <w:r w:rsidRPr="00B0777B">
              <w:rPr>
                <w:rFonts w:eastAsia="Times New Roman"/>
                <w:b/>
                <w:bCs/>
                <w:color w:val="auto"/>
                <w:kern w:val="1"/>
                <w:lang w:val="sr-Cyrl-RS"/>
              </w:rPr>
              <w:t>ЦЕНА</w:t>
            </w:r>
          </w:p>
        </w:tc>
        <w:tc>
          <w:tcPr>
            <w:tcW w:w="232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604FE8" w:rsidRPr="00B0777B" w:rsidRDefault="00604FE8" w:rsidP="00F15C4A">
            <w:pPr>
              <w:snapToGrid w:val="0"/>
              <w:jc w:val="center"/>
              <w:rPr>
                <w:rFonts w:eastAsia="Times New Roman"/>
                <w:bCs/>
                <w:color w:val="auto"/>
                <w:kern w:val="1"/>
                <w:lang w:val="sr-Cyrl-RS"/>
              </w:rPr>
            </w:pPr>
            <w:r w:rsidRPr="00B0777B">
              <w:rPr>
                <w:b/>
                <w:bCs/>
                <w:color w:val="auto"/>
                <w:spacing w:val="1"/>
              </w:rPr>
              <w:t>б</w:t>
            </w:r>
            <w:r w:rsidRPr="00B0777B">
              <w:rPr>
                <w:b/>
                <w:bCs/>
                <w:color w:val="auto"/>
                <w:spacing w:val="-1"/>
              </w:rPr>
              <w:t>е</w:t>
            </w:r>
            <w:r w:rsidRPr="00B0777B">
              <w:rPr>
                <w:b/>
                <w:bCs/>
                <w:color w:val="auto"/>
              </w:rPr>
              <w:t>з</w:t>
            </w:r>
            <w:r w:rsidRPr="00B0777B">
              <w:rPr>
                <w:b/>
                <w:bCs/>
                <w:color w:val="auto"/>
                <w:spacing w:val="-7"/>
              </w:rPr>
              <w:t xml:space="preserve"> </w:t>
            </w:r>
            <w:r w:rsidRPr="00B0777B">
              <w:rPr>
                <w:b/>
                <w:bCs/>
                <w:color w:val="auto"/>
              </w:rPr>
              <w:t>П</w:t>
            </w:r>
            <w:r w:rsidRPr="00B0777B">
              <w:rPr>
                <w:b/>
                <w:bCs/>
                <w:color w:val="auto"/>
                <w:spacing w:val="-1"/>
              </w:rPr>
              <w:t>Д</w:t>
            </w:r>
            <w:r w:rsidRPr="00B0777B">
              <w:rPr>
                <w:b/>
                <w:bCs/>
                <w:color w:val="auto"/>
              </w:rPr>
              <w:t>В-</w:t>
            </w:r>
            <w:r w:rsidRPr="00B0777B">
              <w:rPr>
                <w:b/>
                <w:bCs/>
                <w:color w:val="auto"/>
                <w:spacing w:val="-1"/>
              </w:rPr>
              <w:t>а</w:t>
            </w:r>
            <w:r w:rsidRPr="00B0777B">
              <w:rPr>
                <w:b/>
                <w:bCs/>
                <w:color w:val="auto"/>
                <w:spacing w:val="-1"/>
                <w:lang w:val="sr-Cyrl-RS"/>
              </w:rPr>
              <w:t xml:space="preserve"> (РСД)</w:t>
            </w:r>
          </w:p>
        </w:tc>
        <w:tc>
          <w:tcPr>
            <w:tcW w:w="2340"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rsidR="00604FE8" w:rsidRPr="00B0777B" w:rsidRDefault="00604FE8" w:rsidP="00F15C4A">
            <w:pPr>
              <w:snapToGrid w:val="0"/>
              <w:jc w:val="center"/>
              <w:rPr>
                <w:b/>
                <w:bCs/>
                <w:color w:val="auto"/>
                <w:spacing w:val="1"/>
              </w:rPr>
            </w:pPr>
            <w:r>
              <w:rPr>
                <w:b/>
                <w:bCs/>
                <w:color w:val="auto"/>
                <w:spacing w:val="-7"/>
                <w:lang w:val="sr-Cyrl-RS"/>
              </w:rPr>
              <w:t>са</w:t>
            </w:r>
            <w:r w:rsidRPr="00B0777B">
              <w:rPr>
                <w:b/>
                <w:bCs/>
                <w:color w:val="auto"/>
                <w:spacing w:val="-7"/>
              </w:rPr>
              <w:t xml:space="preserve"> </w:t>
            </w:r>
            <w:r w:rsidRPr="00B0777B">
              <w:rPr>
                <w:b/>
                <w:bCs/>
                <w:color w:val="auto"/>
              </w:rPr>
              <w:t>П</w:t>
            </w:r>
            <w:r w:rsidRPr="00B0777B">
              <w:rPr>
                <w:b/>
                <w:bCs/>
                <w:color w:val="auto"/>
                <w:spacing w:val="-1"/>
              </w:rPr>
              <w:t>Д</w:t>
            </w:r>
            <w:r w:rsidRPr="00B0777B">
              <w:rPr>
                <w:b/>
                <w:bCs/>
                <w:color w:val="auto"/>
              </w:rPr>
              <w:t>В-</w:t>
            </w:r>
            <w:r>
              <w:rPr>
                <w:b/>
                <w:bCs/>
                <w:color w:val="auto"/>
                <w:lang w:val="sr-Cyrl-RS"/>
              </w:rPr>
              <w:t>ом</w:t>
            </w:r>
            <w:r w:rsidRPr="00B0777B">
              <w:rPr>
                <w:b/>
                <w:bCs/>
                <w:color w:val="auto"/>
                <w:spacing w:val="-1"/>
                <w:lang w:val="sr-Cyrl-RS"/>
              </w:rPr>
              <w:t xml:space="preserve"> (РСД)</w:t>
            </w:r>
          </w:p>
        </w:tc>
      </w:tr>
      <w:tr w:rsidR="00604FE8" w:rsidRPr="00B0777B" w:rsidTr="00604FE8">
        <w:tc>
          <w:tcPr>
            <w:tcW w:w="4253" w:type="dxa"/>
            <w:tcBorders>
              <w:top w:val="single" w:sz="4" w:space="0" w:color="000000"/>
              <w:left w:val="single" w:sz="4" w:space="0" w:color="000000"/>
              <w:bottom w:val="single" w:sz="4" w:space="0" w:color="000000"/>
            </w:tcBorders>
            <w:shd w:val="clear" w:color="auto" w:fill="FFF2CC" w:themeFill="accent4" w:themeFillTint="33"/>
            <w:vAlign w:val="center"/>
          </w:tcPr>
          <w:p w:rsidR="00604FE8" w:rsidRPr="00B0777B" w:rsidRDefault="00604FE8" w:rsidP="00F15C4A">
            <w:pPr>
              <w:jc w:val="center"/>
              <w:rPr>
                <w:rFonts w:eastAsia="Times New Roman"/>
                <w:b/>
                <w:bCs/>
                <w:color w:val="auto"/>
                <w:kern w:val="1"/>
              </w:rPr>
            </w:pPr>
            <w:r w:rsidRPr="00B0777B">
              <w:rPr>
                <w:rFonts w:eastAsia="Times New Roman"/>
                <w:b/>
                <w:bCs/>
                <w:color w:val="auto"/>
                <w:kern w:val="1"/>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04FE8" w:rsidRPr="00B0777B" w:rsidRDefault="00604FE8" w:rsidP="00F15C4A">
            <w:pPr>
              <w:snapToGrid w:val="0"/>
              <w:jc w:val="center"/>
              <w:rPr>
                <w:b/>
                <w:bCs/>
                <w:color w:val="auto"/>
                <w:spacing w:val="1"/>
              </w:rPr>
            </w:pPr>
            <w:r w:rsidRPr="00B0777B">
              <w:rPr>
                <w:b/>
                <w:bCs/>
                <w:color w:val="auto"/>
                <w:spacing w:val="1"/>
              </w:rPr>
              <w:t>2</w:t>
            </w:r>
          </w:p>
        </w:tc>
        <w:tc>
          <w:tcPr>
            <w:tcW w:w="2340"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rsidR="00604FE8" w:rsidRPr="00521BF4" w:rsidRDefault="00604FE8" w:rsidP="00F15C4A">
            <w:pPr>
              <w:snapToGrid w:val="0"/>
              <w:jc w:val="center"/>
              <w:rPr>
                <w:b/>
                <w:bCs/>
                <w:color w:val="auto"/>
                <w:spacing w:val="1"/>
                <w:lang w:val="sr-Cyrl-RS"/>
              </w:rPr>
            </w:pPr>
            <w:r>
              <w:rPr>
                <w:b/>
                <w:bCs/>
                <w:color w:val="auto"/>
                <w:spacing w:val="1"/>
                <w:lang w:val="sr-Cyrl-RS"/>
              </w:rPr>
              <w:t>3</w:t>
            </w:r>
          </w:p>
        </w:tc>
      </w:tr>
      <w:tr w:rsidR="00604FE8" w:rsidRPr="00B0777B" w:rsidTr="00604FE8">
        <w:trPr>
          <w:trHeight w:val="720"/>
        </w:trPr>
        <w:tc>
          <w:tcPr>
            <w:tcW w:w="4253" w:type="dxa"/>
            <w:tcBorders>
              <w:top w:val="single" w:sz="4" w:space="0" w:color="000000"/>
              <w:left w:val="single" w:sz="4" w:space="0" w:color="000000"/>
              <w:bottom w:val="single" w:sz="4" w:space="0" w:color="000000"/>
            </w:tcBorders>
            <w:vAlign w:val="center"/>
          </w:tcPr>
          <w:p w:rsidR="00604FE8" w:rsidRPr="00B0777B" w:rsidRDefault="00604FE8" w:rsidP="00F15C4A">
            <w:pPr>
              <w:jc w:val="center"/>
              <w:rPr>
                <w:b/>
                <w:bCs/>
                <w:color w:val="auto"/>
              </w:rPr>
            </w:pPr>
            <w:r w:rsidRPr="00B0777B">
              <w:rPr>
                <w:b/>
                <w:bCs/>
                <w:color w:val="auto"/>
                <w:spacing w:val="-8"/>
              </w:rPr>
              <w:t>У</w:t>
            </w:r>
            <w:r w:rsidRPr="00B0777B">
              <w:rPr>
                <w:b/>
                <w:bCs/>
                <w:color w:val="auto"/>
                <w:spacing w:val="3"/>
              </w:rPr>
              <w:t>к</w:t>
            </w:r>
            <w:r w:rsidRPr="00B0777B">
              <w:rPr>
                <w:b/>
                <w:bCs/>
                <w:color w:val="auto"/>
                <w:spacing w:val="-1"/>
              </w:rPr>
              <w:t>упн</w:t>
            </w:r>
            <w:r w:rsidRPr="00B0777B">
              <w:rPr>
                <w:b/>
                <w:bCs/>
                <w:color w:val="auto"/>
              </w:rPr>
              <w:t>а</w:t>
            </w:r>
            <w:r w:rsidRPr="00B0777B">
              <w:rPr>
                <w:b/>
                <w:bCs/>
                <w:color w:val="auto"/>
                <w:spacing w:val="-5"/>
              </w:rPr>
              <w:t xml:space="preserve"> </w:t>
            </w:r>
            <w:r w:rsidRPr="00B0777B">
              <w:rPr>
                <w:b/>
                <w:bCs/>
                <w:color w:val="auto"/>
                <w:spacing w:val="-1"/>
              </w:rPr>
              <w:t>цен</w:t>
            </w:r>
            <w:r w:rsidRPr="00B0777B">
              <w:rPr>
                <w:b/>
                <w:bCs/>
                <w:color w:val="auto"/>
              </w:rPr>
              <w:t>а</w:t>
            </w:r>
            <w:r w:rsidRPr="00B0777B">
              <w:rPr>
                <w:b/>
                <w:bCs/>
                <w:color w:val="auto"/>
                <w:spacing w:val="-5"/>
              </w:rPr>
              <w:t xml:space="preserve"> </w:t>
            </w:r>
            <w:r w:rsidRPr="00B0777B">
              <w:rPr>
                <w:b/>
                <w:bCs/>
                <w:color w:val="auto"/>
                <w:spacing w:val="-3"/>
              </w:rPr>
              <w:t>з</w:t>
            </w:r>
            <w:r w:rsidRPr="00B0777B">
              <w:rPr>
                <w:b/>
                <w:bCs/>
                <w:color w:val="auto"/>
              </w:rPr>
              <w:t>а</w:t>
            </w:r>
            <w:r w:rsidRPr="00B0777B">
              <w:rPr>
                <w:b/>
                <w:bCs/>
                <w:color w:val="auto"/>
                <w:spacing w:val="-7"/>
              </w:rPr>
              <w:t xml:space="preserve"> </w:t>
            </w:r>
            <w:r w:rsidRPr="00B0777B">
              <w:rPr>
                <w:b/>
                <w:bCs/>
                <w:color w:val="auto"/>
                <w:spacing w:val="2"/>
              </w:rPr>
              <w:t>и</w:t>
            </w:r>
            <w:r w:rsidRPr="00B0777B">
              <w:rPr>
                <w:b/>
                <w:bCs/>
                <w:color w:val="auto"/>
                <w:spacing w:val="-1"/>
              </w:rPr>
              <w:t>з</w:t>
            </w:r>
            <w:r w:rsidRPr="00B0777B">
              <w:rPr>
                <w:b/>
                <w:bCs/>
                <w:color w:val="auto"/>
                <w:spacing w:val="-3"/>
              </w:rPr>
              <w:t>в</w:t>
            </w:r>
            <w:r w:rsidRPr="00B0777B">
              <w:rPr>
                <w:b/>
                <w:bCs/>
                <w:color w:val="auto"/>
              </w:rPr>
              <w:t>ођ</w:t>
            </w:r>
            <w:r w:rsidRPr="00B0777B">
              <w:rPr>
                <w:b/>
                <w:bCs/>
                <w:color w:val="auto"/>
                <w:spacing w:val="2"/>
              </w:rPr>
              <w:t>е</w:t>
            </w:r>
            <w:r w:rsidRPr="00B0777B">
              <w:rPr>
                <w:b/>
                <w:bCs/>
                <w:color w:val="auto"/>
                <w:spacing w:val="-1"/>
              </w:rPr>
              <w:t>њ</w:t>
            </w:r>
            <w:r w:rsidRPr="00B0777B">
              <w:rPr>
                <w:b/>
                <w:bCs/>
                <w:color w:val="auto"/>
              </w:rPr>
              <w:t>е</w:t>
            </w:r>
            <w:r w:rsidRPr="00B0777B">
              <w:rPr>
                <w:b/>
                <w:bCs/>
                <w:color w:val="auto"/>
                <w:spacing w:val="-6"/>
              </w:rPr>
              <w:t xml:space="preserve"> </w:t>
            </w:r>
            <w:r w:rsidRPr="00B0777B">
              <w:rPr>
                <w:b/>
                <w:bCs/>
                <w:color w:val="auto"/>
                <w:spacing w:val="3"/>
              </w:rPr>
              <w:t>р</w:t>
            </w:r>
            <w:r w:rsidRPr="00B0777B">
              <w:rPr>
                <w:b/>
                <w:bCs/>
                <w:color w:val="auto"/>
                <w:spacing w:val="-1"/>
              </w:rPr>
              <w:t>а</w:t>
            </w:r>
            <w:r w:rsidRPr="00B0777B">
              <w:rPr>
                <w:b/>
                <w:bCs/>
                <w:color w:val="auto"/>
              </w:rPr>
              <w:t>до</w:t>
            </w:r>
            <w:r w:rsidRPr="00B0777B">
              <w:rPr>
                <w:b/>
                <w:bCs/>
                <w:color w:val="auto"/>
                <w:spacing w:val="-3"/>
              </w:rPr>
              <w:t>в</w:t>
            </w:r>
            <w:r w:rsidRPr="00B0777B">
              <w:rPr>
                <w:b/>
                <w:bCs/>
                <w:color w:val="auto"/>
              </w:rPr>
              <w:t>а</w:t>
            </w:r>
          </w:p>
          <w:p w:rsidR="00604FE8" w:rsidRPr="00B0777B" w:rsidRDefault="00604FE8" w:rsidP="00F15C4A">
            <w:pPr>
              <w:jc w:val="center"/>
              <w:rPr>
                <w:b/>
                <w:bCs/>
                <w:color w:val="auto"/>
                <w:spacing w:val="-8"/>
              </w:rPr>
            </w:pPr>
            <w:r w:rsidRPr="00B0777B">
              <w:rPr>
                <w:rFonts w:eastAsia="Times New Roman"/>
                <w:bCs/>
                <w:color w:val="auto"/>
                <w:kern w:val="1"/>
                <w:lang w:val="ru-RU"/>
              </w:rPr>
              <w:t>(из Образца структуре цене)</w:t>
            </w:r>
          </w:p>
        </w:tc>
        <w:tc>
          <w:tcPr>
            <w:tcW w:w="2328" w:type="dxa"/>
            <w:tcBorders>
              <w:top w:val="single" w:sz="4" w:space="0" w:color="000000"/>
              <w:left w:val="single" w:sz="4" w:space="0" w:color="000000"/>
              <w:bottom w:val="single" w:sz="4" w:space="0" w:color="000000"/>
              <w:right w:val="single" w:sz="4" w:space="0" w:color="000000"/>
            </w:tcBorders>
            <w:vAlign w:val="bottom"/>
          </w:tcPr>
          <w:p w:rsidR="00604FE8" w:rsidRPr="00B0777B" w:rsidRDefault="00604FE8" w:rsidP="00F15C4A">
            <w:pPr>
              <w:snapToGrid w:val="0"/>
              <w:jc w:val="right"/>
              <w:rPr>
                <w:rFonts w:eastAsia="Times New Roman"/>
                <w:bCs/>
                <w:color w:val="auto"/>
                <w:kern w:val="1"/>
                <w:lang w:val="ru-RU"/>
              </w:rPr>
            </w:pPr>
          </w:p>
        </w:tc>
        <w:tc>
          <w:tcPr>
            <w:tcW w:w="2340" w:type="dxa"/>
            <w:tcBorders>
              <w:top w:val="single" w:sz="4" w:space="0" w:color="000000"/>
              <w:left w:val="single" w:sz="4" w:space="0" w:color="000000"/>
              <w:bottom w:val="single" w:sz="4" w:space="0" w:color="000000"/>
              <w:right w:val="single" w:sz="4" w:space="0" w:color="000000"/>
            </w:tcBorders>
          </w:tcPr>
          <w:p w:rsidR="00604FE8" w:rsidRPr="00B0777B" w:rsidRDefault="00604FE8" w:rsidP="00F15C4A">
            <w:pPr>
              <w:snapToGrid w:val="0"/>
              <w:jc w:val="right"/>
              <w:rPr>
                <w:rFonts w:eastAsia="Times New Roman"/>
                <w:bCs/>
                <w:color w:val="auto"/>
                <w:kern w:val="1"/>
                <w:lang w:val="ru-RU"/>
              </w:rPr>
            </w:pPr>
          </w:p>
        </w:tc>
      </w:tr>
    </w:tbl>
    <w:p w:rsidR="00604FE8" w:rsidRPr="00B0777B" w:rsidRDefault="00604FE8" w:rsidP="00604FE8">
      <w:pPr>
        <w:jc w:val="both"/>
        <w:rPr>
          <w:rFonts w:eastAsia="Times New Roman"/>
          <w:bCs/>
          <w:color w:val="auto"/>
          <w:kern w:val="1"/>
        </w:rPr>
      </w:pPr>
    </w:p>
    <w:p w:rsidR="00E0174D" w:rsidRPr="00A96A65" w:rsidRDefault="00E0174D" w:rsidP="00604FE8">
      <w:pPr>
        <w:jc w:val="both"/>
        <w:rPr>
          <w:rFonts w:eastAsia="Times New Roman"/>
          <w:bCs/>
          <w:kern w:val="1"/>
        </w:rPr>
      </w:pPr>
    </w:p>
    <w:p w:rsidR="00E0174D" w:rsidRPr="00A96A65" w:rsidRDefault="00E0174D">
      <w:pPr>
        <w:ind w:left="720" w:firstLine="720"/>
        <w:jc w:val="both"/>
        <w:rPr>
          <w:rFonts w:eastAsia="Times New Roman"/>
          <w:bCs/>
          <w:kern w:val="1"/>
        </w:rPr>
      </w:pPr>
    </w:p>
    <w:tbl>
      <w:tblPr>
        <w:tblW w:w="9072" w:type="dxa"/>
        <w:tblInd w:w="108" w:type="dxa"/>
        <w:tblLayout w:type="fixed"/>
        <w:tblLook w:val="0000" w:firstRow="0" w:lastRow="0" w:firstColumn="0" w:lastColumn="0" w:noHBand="0" w:noVBand="0"/>
      </w:tblPr>
      <w:tblGrid>
        <w:gridCol w:w="4395"/>
        <w:gridCol w:w="4677"/>
      </w:tblGrid>
      <w:tr w:rsidR="00604FE8" w:rsidRPr="00A96A65" w:rsidTr="00604FE8">
        <w:trPr>
          <w:trHeight w:val="570"/>
        </w:trPr>
        <w:tc>
          <w:tcPr>
            <w:tcW w:w="4395" w:type="dxa"/>
            <w:tcBorders>
              <w:top w:val="single" w:sz="4" w:space="0" w:color="000000"/>
              <w:left w:val="single" w:sz="4" w:space="0" w:color="000000"/>
              <w:bottom w:val="single" w:sz="4" w:space="0" w:color="000000"/>
            </w:tcBorders>
            <w:vAlign w:val="center"/>
          </w:tcPr>
          <w:p w:rsidR="00604FE8" w:rsidRPr="00A96A65" w:rsidRDefault="00604FE8">
            <w:pPr>
              <w:jc w:val="center"/>
              <w:rPr>
                <w:b/>
                <w:kern w:val="1"/>
                <w:lang w:val="ru-RU"/>
              </w:rPr>
            </w:pPr>
            <w:r w:rsidRPr="00A96A65">
              <w:rPr>
                <w:rFonts w:eastAsia="Times New Roman"/>
                <w:b/>
                <w:bCs/>
                <w:kern w:val="1"/>
                <w:lang w:val="ru-RU"/>
              </w:rPr>
              <w:t>Рок важења понуде</w:t>
            </w:r>
          </w:p>
          <w:p w:rsidR="00604FE8" w:rsidRPr="00A96A65" w:rsidRDefault="00604FE8">
            <w:pPr>
              <w:jc w:val="center"/>
              <w:rPr>
                <w:rFonts w:eastAsia="Times New Roman"/>
                <w:bCs/>
                <w:kern w:val="1"/>
                <w:lang w:val="ru-RU"/>
              </w:rPr>
            </w:pPr>
            <w:r w:rsidRPr="00A96A65">
              <w:rPr>
                <w:kern w:val="1"/>
                <w:lang w:val="ru-RU"/>
              </w:rPr>
              <w:t xml:space="preserve">(не краћи од 60 дана од дана </w:t>
            </w:r>
          </w:p>
          <w:p w:rsidR="00604FE8" w:rsidRPr="00A96A65" w:rsidRDefault="00604FE8">
            <w:pPr>
              <w:jc w:val="center"/>
              <w:rPr>
                <w:kern w:val="1"/>
                <w:lang w:val="ru-RU"/>
              </w:rPr>
            </w:pPr>
            <w:r w:rsidRPr="00A96A65">
              <w:rPr>
                <w:kern w:val="1"/>
                <w:lang w:val="ru-RU"/>
              </w:rPr>
              <w:t>отварања понуде)</w:t>
            </w:r>
          </w:p>
        </w:tc>
        <w:tc>
          <w:tcPr>
            <w:tcW w:w="4677" w:type="dxa"/>
            <w:tcBorders>
              <w:top w:val="single" w:sz="4" w:space="0" w:color="000000"/>
              <w:left w:val="single" w:sz="4" w:space="0" w:color="000000"/>
              <w:bottom w:val="single" w:sz="4" w:space="0" w:color="000000"/>
              <w:right w:val="single" w:sz="4" w:space="0" w:color="000000"/>
            </w:tcBorders>
          </w:tcPr>
          <w:p w:rsidR="00604FE8" w:rsidRPr="00A96A65" w:rsidRDefault="00604FE8">
            <w:pPr>
              <w:snapToGrid w:val="0"/>
              <w:jc w:val="both"/>
              <w:rPr>
                <w:rFonts w:eastAsia="Times New Roman"/>
                <w:bCs/>
                <w:kern w:val="1"/>
                <w:lang w:val="ru-RU"/>
              </w:rPr>
            </w:pPr>
          </w:p>
          <w:p w:rsidR="00604FE8" w:rsidRPr="00A96A65" w:rsidRDefault="00604FE8">
            <w:pPr>
              <w:snapToGrid w:val="0"/>
              <w:jc w:val="both"/>
              <w:rPr>
                <w:rFonts w:eastAsia="Times New Roman"/>
                <w:bCs/>
                <w:kern w:val="1"/>
                <w:lang w:val="ru-RU"/>
              </w:rPr>
            </w:pPr>
          </w:p>
        </w:tc>
      </w:tr>
      <w:tr w:rsidR="00604FE8" w:rsidRPr="00A96A65" w:rsidTr="00604FE8">
        <w:trPr>
          <w:trHeight w:val="992"/>
        </w:trPr>
        <w:tc>
          <w:tcPr>
            <w:tcW w:w="4395" w:type="dxa"/>
            <w:tcBorders>
              <w:top w:val="single" w:sz="4" w:space="0" w:color="000000"/>
              <w:left w:val="single" w:sz="4" w:space="0" w:color="000000"/>
              <w:bottom w:val="single" w:sz="4" w:space="0" w:color="000000"/>
            </w:tcBorders>
            <w:vAlign w:val="center"/>
          </w:tcPr>
          <w:p w:rsidR="00604FE8" w:rsidRPr="00A96A65" w:rsidRDefault="00604FE8">
            <w:pPr>
              <w:jc w:val="center"/>
              <w:rPr>
                <w:kern w:val="1"/>
                <w:lang w:val="ru-RU"/>
              </w:rPr>
            </w:pPr>
            <w:r w:rsidRPr="00A96A65">
              <w:rPr>
                <w:b/>
              </w:rPr>
              <w:t xml:space="preserve">Рок </w:t>
            </w:r>
            <w:r w:rsidRPr="00A96A65">
              <w:rPr>
                <w:b/>
                <w:lang w:val="sr-Cyrl-CS"/>
              </w:rPr>
              <w:t>за целокупно извршење уговора</w:t>
            </w:r>
            <w:r w:rsidRPr="00A96A65">
              <w:rPr>
                <w:lang w:val="sr-Cyrl-CS"/>
              </w:rPr>
              <w:t xml:space="preserve"> (најкасније до __________. године)</w:t>
            </w:r>
          </w:p>
        </w:tc>
        <w:tc>
          <w:tcPr>
            <w:tcW w:w="4677" w:type="dxa"/>
            <w:tcBorders>
              <w:top w:val="single" w:sz="4" w:space="0" w:color="000000"/>
              <w:left w:val="single" w:sz="4" w:space="0" w:color="000000"/>
              <w:bottom w:val="single" w:sz="4" w:space="0" w:color="000000"/>
              <w:right w:val="single" w:sz="4" w:space="0" w:color="000000"/>
            </w:tcBorders>
          </w:tcPr>
          <w:p w:rsidR="00604FE8" w:rsidRPr="00A96A65" w:rsidRDefault="00604FE8">
            <w:pPr>
              <w:snapToGrid w:val="0"/>
              <w:rPr>
                <w:rFonts w:eastAsia="Times New Roman"/>
                <w:bCs/>
                <w:kern w:val="1"/>
                <w:lang w:val="ru-RU"/>
              </w:rPr>
            </w:pPr>
          </w:p>
        </w:tc>
      </w:tr>
    </w:tbl>
    <w:p w:rsidR="00E0174D" w:rsidRPr="00A96A65" w:rsidRDefault="00E0174D">
      <w:pPr>
        <w:jc w:val="both"/>
        <w:rPr>
          <w:rFonts w:eastAsia="Times New Roman"/>
          <w:bCs/>
          <w:kern w:val="1"/>
        </w:rPr>
      </w:pPr>
    </w:p>
    <w:p w:rsidR="00E0174D" w:rsidRPr="00A96A65" w:rsidRDefault="00E0174D">
      <w:pPr>
        <w:ind w:left="720" w:firstLine="720"/>
        <w:jc w:val="both"/>
        <w:rPr>
          <w:rFonts w:eastAsia="Times New Roman"/>
          <w:bCs/>
          <w:kern w:val="1"/>
        </w:rPr>
      </w:pPr>
    </w:p>
    <w:p w:rsidR="00E0174D" w:rsidRPr="00A96A65" w:rsidRDefault="00E0174D">
      <w:pPr>
        <w:ind w:left="720" w:firstLine="720"/>
        <w:jc w:val="both"/>
        <w:rPr>
          <w:rFonts w:eastAsia="Times New Roman"/>
          <w:bCs/>
          <w:kern w:val="1"/>
        </w:rPr>
      </w:pPr>
    </w:p>
    <w:p w:rsidR="00E0174D" w:rsidRPr="00A96A65" w:rsidRDefault="005B300F">
      <w:pPr>
        <w:ind w:left="720" w:firstLine="720"/>
        <w:jc w:val="both"/>
        <w:rPr>
          <w:rFonts w:eastAsia="Times New Roman"/>
          <w:bCs/>
          <w:kern w:val="1"/>
        </w:rPr>
      </w:pPr>
      <w:r w:rsidRPr="00A96A65">
        <w:rPr>
          <w:rFonts w:eastAsia="Times New Roman"/>
          <w:bCs/>
          <w:kern w:val="1"/>
        </w:rPr>
        <w:t xml:space="preserve">Датум </w:t>
      </w:r>
      <w:r w:rsidRPr="00A96A65">
        <w:rPr>
          <w:rFonts w:eastAsia="Times New Roman"/>
          <w:bCs/>
          <w:kern w:val="1"/>
        </w:rPr>
        <w:tab/>
      </w:r>
      <w:r w:rsidRPr="00A96A65">
        <w:rPr>
          <w:rFonts w:eastAsia="Times New Roman"/>
          <w:bCs/>
          <w:kern w:val="1"/>
        </w:rPr>
        <w:tab/>
      </w:r>
      <w:r w:rsidRPr="00A96A65">
        <w:rPr>
          <w:rFonts w:eastAsia="Times New Roman"/>
          <w:bCs/>
          <w:kern w:val="1"/>
        </w:rPr>
        <w:tab/>
      </w:r>
      <w:r w:rsidRPr="00A96A65">
        <w:rPr>
          <w:rFonts w:eastAsia="Times New Roman"/>
          <w:bCs/>
          <w:kern w:val="1"/>
        </w:rPr>
        <w:tab/>
      </w:r>
      <w:r w:rsidRPr="00A96A65">
        <w:rPr>
          <w:rFonts w:eastAsia="Times New Roman"/>
          <w:bCs/>
          <w:kern w:val="1"/>
        </w:rPr>
        <w:tab/>
        <w:t xml:space="preserve">                        Понуђач</w:t>
      </w:r>
    </w:p>
    <w:p w:rsidR="00E0174D" w:rsidRPr="00A96A65" w:rsidRDefault="005B300F">
      <w:pPr>
        <w:ind w:left="2880" w:firstLine="720"/>
        <w:jc w:val="both"/>
        <w:rPr>
          <w:rFonts w:eastAsia="Times New Roman"/>
          <w:b/>
          <w:bCs/>
          <w:i/>
          <w:iCs/>
          <w:color w:val="002060"/>
          <w:kern w:val="1"/>
        </w:rPr>
      </w:pPr>
      <w:r w:rsidRPr="00A96A65">
        <w:rPr>
          <w:rFonts w:eastAsia="Times New Roman"/>
          <w:bCs/>
          <w:kern w:val="1"/>
        </w:rPr>
        <w:t xml:space="preserve">    М. П. </w:t>
      </w:r>
    </w:p>
    <w:p w:rsidR="00E0174D" w:rsidRPr="00A96A65" w:rsidRDefault="005B300F">
      <w:pPr>
        <w:jc w:val="both"/>
        <w:rPr>
          <w:rFonts w:eastAsia="Times New Roman"/>
          <w:b/>
          <w:bCs/>
          <w:i/>
          <w:iCs/>
          <w:color w:val="002060"/>
          <w:kern w:val="1"/>
        </w:rPr>
      </w:pPr>
      <w:r w:rsidRPr="00A96A65">
        <w:rPr>
          <w:rFonts w:eastAsia="Times New Roman"/>
          <w:bCs/>
          <w:iCs/>
          <w:color w:val="002060"/>
          <w:kern w:val="1"/>
        </w:rPr>
        <w:t>_____________________________</w:t>
      </w:r>
      <w:r w:rsidRPr="00A96A65">
        <w:rPr>
          <w:rFonts w:eastAsia="Times New Roman"/>
          <w:b/>
          <w:bCs/>
          <w:i/>
          <w:iCs/>
          <w:color w:val="002060"/>
          <w:kern w:val="1"/>
        </w:rPr>
        <w:tab/>
      </w:r>
      <w:r w:rsidRPr="00A96A65">
        <w:rPr>
          <w:rFonts w:eastAsia="Times New Roman"/>
          <w:b/>
          <w:bCs/>
          <w:i/>
          <w:iCs/>
          <w:color w:val="002060"/>
          <w:kern w:val="1"/>
        </w:rPr>
        <w:tab/>
      </w:r>
      <w:r w:rsidRPr="00A96A65">
        <w:rPr>
          <w:rFonts w:eastAsia="Times New Roman"/>
          <w:b/>
          <w:bCs/>
          <w:i/>
          <w:iCs/>
          <w:color w:val="002060"/>
          <w:kern w:val="1"/>
        </w:rPr>
        <w:tab/>
      </w:r>
      <w:r w:rsidRPr="00A96A65">
        <w:rPr>
          <w:rFonts w:eastAsia="Times New Roman"/>
          <w:bCs/>
          <w:iCs/>
          <w:color w:val="002060"/>
          <w:kern w:val="1"/>
        </w:rPr>
        <w:t>________________________________</w:t>
      </w:r>
    </w:p>
    <w:p w:rsidR="00E0174D" w:rsidRPr="00A96A65" w:rsidRDefault="00E0174D">
      <w:pPr>
        <w:jc w:val="both"/>
        <w:rPr>
          <w:rFonts w:eastAsia="Times New Roman"/>
          <w:bCs/>
          <w:iCs/>
          <w:color w:val="002060"/>
          <w:kern w:val="1"/>
        </w:rPr>
      </w:pPr>
    </w:p>
    <w:p w:rsidR="00E0174D" w:rsidRPr="00A96A65" w:rsidRDefault="00E0174D">
      <w:pPr>
        <w:spacing w:before="120" w:after="120" w:line="240" w:lineRule="auto"/>
        <w:jc w:val="both"/>
        <w:rPr>
          <w:bCs/>
          <w:iCs/>
          <w:kern w:val="1"/>
          <w:u w:val="single"/>
        </w:rPr>
      </w:pPr>
    </w:p>
    <w:p w:rsidR="00E0174D" w:rsidRPr="00A96A65" w:rsidRDefault="005B300F">
      <w:pPr>
        <w:spacing w:before="120" w:after="120" w:line="240" w:lineRule="auto"/>
        <w:jc w:val="both"/>
        <w:rPr>
          <w:i/>
          <w:iCs/>
          <w:kern w:val="1"/>
        </w:rPr>
      </w:pPr>
      <w:r w:rsidRPr="00A96A65">
        <w:rPr>
          <w:b/>
          <w:bCs/>
          <w:i/>
          <w:iCs/>
          <w:kern w:val="1"/>
          <w:u w:val="single"/>
        </w:rPr>
        <w:t>Напомене:</w:t>
      </w:r>
      <w:r w:rsidRPr="00A96A65">
        <w:rPr>
          <w:b/>
          <w:bCs/>
          <w:i/>
          <w:iCs/>
          <w:kern w:val="1"/>
        </w:rPr>
        <w:t xml:space="preserve"> </w:t>
      </w:r>
    </w:p>
    <w:p w:rsidR="00E0174D" w:rsidRPr="00A96A65" w:rsidRDefault="005B300F">
      <w:pPr>
        <w:jc w:val="both"/>
        <w:rPr>
          <w:i/>
          <w:iCs/>
          <w:kern w:val="1"/>
        </w:rPr>
      </w:pPr>
      <w:r w:rsidRPr="00A96A65">
        <w:rPr>
          <w:i/>
          <w:iCs/>
          <w:kern w:val="1"/>
        </w:rPr>
        <w:t>Образац</w:t>
      </w:r>
      <w:r w:rsidR="00FC676B">
        <w:rPr>
          <w:i/>
          <w:iCs/>
          <w:kern w:val="1"/>
        </w:rPr>
        <w:t xml:space="preserve"> понуде понуђач мора да попуни </w:t>
      </w:r>
      <w:r w:rsidRPr="00A96A65">
        <w:rPr>
          <w:i/>
          <w:iCs/>
          <w:kern w:val="1"/>
        </w:rPr>
        <w:t xml:space="preserve">и потпише, чиме </w:t>
      </w:r>
      <w:r w:rsidRPr="00A96A65">
        <w:rPr>
          <w:i/>
          <w:iCs/>
          <w:kern w:val="1"/>
          <w:lang w:val="sr-Cyrl-CS"/>
        </w:rPr>
        <w:t>п</w:t>
      </w:r>
      <w:r w:rsidRPr="00A96A65">
        <w:rPr>
          <w:i/>
          <w:iCs/>
          <w:kern w:val="1"/>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споразумом да одреди једног понуђача из групе који ће попунити</w:t>
      </w:r>
      <w:r w:rsidR="00FC676B">
        <w:rPr>
          <w:i/>
          <w:iCs/>
          <w:kern w:val="1"/>
          <w:lang w:val="sr-Cyrl-RS"/>
        </w:rPr>
        <w:t xml:space="preserve"> и</w:t>
      </w:r>
      <w:r w:rsidRPr="00A96A65">
        <w:rPr>
          <w:i/>
          <w:iCs/>
          <w:kern w:val="1"/>
        </w:rPr>
        <w:t xml:space="preserve"> потписати образац понуде.</w:t>
      </w:r>
    </w:p>
    <w:p w:rsidR="00E0174D" w:rsidRPr="00A96A65" w:rsidRDefault="00E0174D">
      <w:pPr>
        <w:jc w:val="both"/>
        <w:rPr>
          <w:iCs/>
          <w:kern w:val="1"/>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604FE8" w:rsidRDefault="00604FE8" w:rsidP="00B5335A">
      <w:pPr>
        <w:keepLines/>
        <w:tabs>
          <w:tab w:val="left" w:pos="-2977"/>
          <w:tab w:val="right" w:pos="4820"/>
        </w:tabs>
        <w:spacing w:before="60" w:line="240" w:lineRule="auto"/>
        <w:jc w:val="right"/>
        <w:rPr>
          <w:b/>
          <w:bCs/>
          <w:noProof/>
          <w:lang w:val="sr-Cyrl-CS"/>
        </w:rPr>
      </w:pPr>
    </w:p>
    <w:p w:rsidR="00B5335A" w:rsidRPr="00A96A65" w:rsidRDefault="00B5335A" w:rsidP="00B5335A">
      <w:pPr>
        <w:keepLines/>
        <w:tabs>
          <w:tab w:val="left" w:pos="-2977"/>
          <w:tab w:val="right" w:pos="4820"/>
        </w:tabs>
        <w:spacing w:before="60" w:line="240" w:lineRule="auto"/>
        <w:jc w:val="right"/>
        <w:rPr>
          <w:b/>
          <w:bCs/>
          <w:noProof/>
          <w:lang w:val="sr-Cyrl-CS"/>
        </w:rPr>
      </w:pPr>
      <w:r>
        <w:rPr>
          <w:b/>
          <w:bCs/>
          <w:noProof/>
          <w:lang w:val="sr-Cyrl-CS"/>
        </w:rPr>
        <w:lastRenderedPageBreak/>
        <w:t>(ОБРАЗАЦ 2</w:t>
      </w:r>
      <w:r w:rsidRPr="00A96A65">
        <w:rPr>
          <w:b/>
          <w:bCs/>
          <w:noProof/>
          <w:lang w:val="sr-Cyrl-CS"/>
        </w:rPr>
        <w:t>)</w:t>
      </w:r>
    </w:p>
    <w:p w:rsidR="00E0174D" w:rsidRPr="00A96A65" w:rsidRDefault="00E0174D">
      <w:pPr>
        <w:jc w:val="both"/>
        <w:rPr>
          <w:iCs/>
          <w:kern w:val="1"/>
        </w:rPr>
      </w:pPr>
    </w:p>
    <w:p w:rsidR="00E0174D" w:rsidRPr="00604FE8" w:rsidRDefault="005B300F" w:rsidP="00604FE8">
      <w:pPr>
        <w:pStyle w:val="ListParagraph"/>
        <w:numPr>
          <w:ilvl w:val="0"/>
          <w:numId w:val="15"/>
        </w:numPr>
        <w:spacing w:after="60" w:line="240" w:lineRule="auto"/>
        <w:rPr>
          <w:b/>
          <w:bCs/>
          <w:i/>
          <w:iCs/>
        </w:rPr>
      </w:pPr>
      <w:r w:rsidRPr="00604FE8">
        <w:rPr>
          <w:b/>
          <w:bCs/>
          <w:i/>
          <w:iCs/>
        </w:rPr>
        <w:t>ОБРАЗАЦ СТРУКТУРЕ ЦЕНЕ СА УПУТСТВОМ КАКО ДА СЕ ПОПУНИ</w:t>
      </w:r>
    </w:p>
    <w:p w:rsidR="00E0174D" w:rsidRPr="00A96A65" w:rsidRDefault="00E0174D">
      <w:pPr>
        <w:jc w:val="center"/>
        <w:rPr>
          <w:b/>
          <w:bCs/>
          <w:i/>
          <w:iCs/>
          <w:kern w:val="1"/>
        </w:rPr>
      </w:pPr>
    </w:p>
    <w:p w:rsidR="00E0174D" w:rsidRDefault="005B300F">
      <w:pPr>
        <w:jc w:val="both"/>
        <w:rPr>
          <w:b/>
          <w:bCs/>
          <w:lang w:val="sr-Cyrl-RS"/>
        </w:rPr>
      </w:pPr>
      <w:r w:rsidRPr="00A96A65">
        <w:rPr>
          <w:rFonts w:eastAsia="TimesNewRomanPS-BoldMT"/>
          <w:bCs/>
          <w:lang w:val="sr-Cyrl-CS"/>
        </w:rPr>
        <w:t xml:space="preserve">за </w:t>
      </w:r>
      <w:r w:rsidRPr="00A96A65">
        <w:rPr>
          <w:rFonts w:eastAsia="TimesNewRomanPS-BoldMT"/>
          <w:bCs/>
        </w:rPr>
        <w:t>јавну набавку радова –</w:t>
      </w:r>
      <w:r w:rsidR="004224E1" w:rsidRPr="00A96A65">
        <w:rPr>
          <w:b/>
          <w:bCs/>
          <w:lang w:val="sr-Cyrl-RS"/>
        </w:rPr>
        <w:t xml:space="preserve"> Радови на текућем и ванредном одржавању на железничком претакалишту на складишту нафтних деривата у Пожеги</w:t>
      </w:r>
      <w:r w:rsidR="004224E1" w:rsidRPr="00A96A65">
        <w:rPr>
          <w:rFonts w:eastAsia="TimesNewRomanPS-BoldMT"/>
          <w:bCs/>
        </w:rPr>
        <w:t>,</w:t>
      </w:r>
      <w:r w:rsidRPr="00A96A65">
        <w:rPr>
          <w:bCs/>
        </w:rPr>
        <w:t xml:space="preserve"> </w:t>
      </w:r>
      <w:r w:rsidRPr="00A96A65">
        <w:rPr>
          <w:rFonts w:eastAsia="TimesNewRomanPS-BoldMT"/>
          <w:bCs/>
        </w:rPr>
        <w:t xml:space="preserve">ЈН брoj  </w:t>
      </w:r>
      <w:r w:rsidR="002D5491">
        <w:rPr>
          <w:rFonts w:eastAsia="TimesNewRomanPS-BoldMT"/>
          <w:bCs/>
          <w:lang w:val="sr-Cyrl-RS"/>
        </w:rPr>
        <w:t>20</w:t>
      </w:r>
      <w:r w:rsidR="004224E1" w:rsidRPr="00A96A65">
        <w:rPr>
          <w:rFonts w:eastAsia="TimesNewRomanPS-BoldMT"/>
          <w:bCs/>
          <w:lang w:val="sr-Cyrl-RS"/>
        </w:rPr>
        <w:t>/2019</w:t>
      </w:r>
      <w:r w:rsidR="000E34CB" w:rsidRPr="00A96A65">
        <w:rPr>
          <w:rFonts w:eastAsia="TimesNewRomanPS-BoldMT"/>
          <w:bCs/>
          <w:lang w:val="sr-Latn-RS"/>
        </w:rPr>
        <w:t>-03</w:t>
      </w:r>
      <w:r w:rsidR="000E34CB" w:rsidRPr="00A96A65">
        <w:rPr>
          <w:b/>
          <w:bCs/>
          <w:lang w:val="sr-Cyrl-RS"/>
        </w:rPr>
        <w:t xml:space="preserve"> </w:t>
      </w:r>
    </w:p>
    <w:p w:rsidR="00604FE8" w:rsidRDefault="00604FE8">
      <w:pPr>
        <w:jc w:val="both"/>
        <w:rPr>
          <w:b/>
          <w:bCs/>
          <w:lang w:val="sr-Cyrl-RS"/>
        </w:rPr>
      </w:pPr>
    </w:p>
    <w:p w:rsidR="00604FE8" w:rsidRPr="00B0777B" w:rsidRDefault="00604FE8" w:rsidP="00604FE8">
      <w:pPr>
        <w:jc w:val="both"/>
        <w:rPr>
          <w:bCs/>
          <w:iCs/>
          <w:color w:val="auto"/>
          <w:kern w:val="1"/>
          <w:lang w:val="sr-Cyrl-RS"/>
        </w:rPr>
      </w:pPr>
    </w:p>
    <w:tbl>
      <w:tblPr>
        <w:tblStyle w:val="TableGrid"/>
        <w:tblW w:w="9493" w:type="dxa"/>
        <w:tblLook w:val="04A0" w:firstRow="1" w:lastRow="0" w:firstColumn="1" w:lastColumn="0" w:noHBand="0" w:noVBand="1"/>
      </w:tblPr>
      <w:tblGrid>
        <w:gridCol w:w="704"/>
        <w:gridCol w:w="4961"/>
        <w:gridCol w:w="1333"/>
        <w:gridCol w:w="1096"/>
        <w:gridCol w:w="1399"/>
      </w:tblGrid>
      <w:tr w:rsidR="00604FE8" w:rsidRPr="00B0777B" w:rsidTr="00F15C4A">
        <w:tc>
          <w:tcPr>
            <w:tcW w:w="704" w:type="dxa"/>
            <w:vMerge w:val="restart"/>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Р. бр.</w:t>
            </w:r>
          </w:p>
        </w:tc>
        <w:tc>
          <w:tcPr>
            <w:tcW w:w="4961" w:type="dxa"/>
            <w:vMerge w:val="restart"/>
            <w:tcBorders>
              <w:righ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ПОЗИЦИЈА</w:t>
            </w:r>
          </w:p>
        </w:tc>
        <w:tc>
          <w:tcPr>
            <w:tcW w:w="1333" w:type="dxa"/>
            <w:tcBorders>
              <w:righ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УКУПНА ЦЕНА у динарима</w:t>
            </w:r>
          </w:p>
        </w:tc>
        <w:tc>
          <w:tcPr>
            <w:tcW w:w="1096" w:type="dxa"/>
            <w:vMerge w:val="restart"/>
            <w:tcBorders>
              <w:right w:val="single" w:sz="4" w:space="0" w:color="auto"/>
            </w:tcBorders>
            <w:shd w:val="clear" w:color="auto" w:fill="DEEAF6" w:themeFill="accent1" w:themeFillTint="33"/>
          </w:tcPr>
          <w:p w:rsidR="00604FE8" w:rsidRPr="00B0777B" w:rsidRDefault="00604FE8" w:rsidP="00F15C4A">
            <w:pPr>
              <w:jc w:val="center"/>
              <w:rPr>
                <w:b/>
                <w:bCs/>
                <w:iCs/>
                <w:color w:val="auto"/>
                <w:kern w:val="1"/>
                <w:sz w:val="20"/>
                <w:szCs w:val="20"/>
                <w:lang w:val="sr-Cyrl-RS"/>
              </w:rPr>
            </w:pPr>
          </w:p>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Проценат ПДВ-а*</w:t>
            </w: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УКУПНА ЦЕНА у динарима</w:t>
            </w:r>
          </w:p>
        </w:tc>
      </w:tr>
      <w:tr w:rsidR="00604FE8" w:rsidRPr="00B0777B" w:rsidTr="00F15C4A">
        <w:trPr>
          <w:trHeight w:val="285"/>
        </w:trPr>
        <w:tc>
          <w:tcPr>
            <w:tcW w:w="704" w:type="dxa"/>
            <w:vMerge/>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p>
        </w:tc>
        <w:tc>
          <w:tcPr>
            <w:tcW w:w="4961" w:type="dxa"/>
            <w:vMerge/>
            <w:tcBorders>
              <w:righ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p>
        </w:tc>
        <w:tc>
          <w:tcPr>
            <w:tcW w:w="1333" w:type="dxa"/>
            <w:tcBorders>
              <w:righ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без ПДВ-а</w:t>
            </w:r>
          </w:p>
        </w:tc>
        <w:tc>
          <w:tcPr>
            <w:tcW w:w="1096" w:type="dxa"/>
            <w:vMerge/>
            <w:tcBorders>
              <w:right w:val="single" w:sz="4" w:space="0" w:color="auto"/>
            </w:tcBorders>
            <w:shd w:val="clear" w:color="auto" w:fill="DEEAF6" w:themeFill="accent1" w:themeFillTint="33"/>
          </w:tcPr>
          <w:p w:rsidR="00604FE8" w:rsidRPr="00B0777B" w:rsidRDefault="00604FE8" w:rsidP="00F15C4A">
            <w:pPr>
              <w:jc w:val="center"/>
              <w:rPr>
                <w:b/>
                <w:bCs/>
                <w:iCs/>
                <w:color w:val="auto"/>
                <w:kern w:val="1"/>
                <w:sz w:val="20"/>
                <w:szCs w:val="20"/>
                <w:lang w:val="sr-Cyrl-RS"/>
              </w:rPr>
            </w:pPr>
          </w:p>
        </w:tc>
        <w:tc>
          <w:tcPr>
            <w:tcW w:w="1399" w:type="dxa"/>
            <w:tcBorders>
              <w:top w:val="single" w:sz="4" w:space="0" w:color="auto"/>
              <w:left w:val="single" w:sz="4" w:space="0" w:color="auto"/>
            </w:tcBorders>
            <w:shd w:val="clear" w:color="auto" w:fill="DEEAF6" w:themeFill="accent1" w:themeFillTint="33"/>
            <w:vAlign w:val="center"/>
          </w:tcPr>
          <w:p w:rsidR="00604FE8" w:rsidRPr="00B0777B" w:rsidRDefault="00604FE8" w:rsidP="00F15C4A">
            <w:pPr>
              <w:jc w:val="center"/>
              <w:rPr>
                <w:b/>
                <w:bCs/>
                <w:iCs/>
                <w:color w:val="auto"/>
                <w:kern w:val="1"/>
                <w:sz w:val="20"/>
                <w:szCs w:val="20"/>
                <w:lang w:val="sr-Cyrl-RS"/>
              </w:rPr>
            </w:pPr>
            <w:r w:rsidRPr="00B0777B">
              <w:rPr>
                <w:b/>
                <w:bCs/>
                <w:iCs/>
                <w:color w:val="auto"/>
                <w:kern w:val="1"/>
                <w:sz w:val="20"/>
                <w:szCs w:val="20"/>
                <w:lang w:val="sr-Cyrl-RS"/>
              </w:rPr>
              <w:t>са ПДВ-ом</w:t>
            </w:r>
          </w:p>
        </w:tc>
      </w:tr>
      <w:tr w:rsidR="00604FE8" w:rsidRPr="00B0777B" w:rsidTr="00F15C4A">
        <w:tc>
          <w:tcPr>
            <w:tcW w:w="704" w:type="dxa"/>
          </w:tcPr>
          <w:p w:rsidR="00604FE8" w:rsidRPr="00B0777B" w:rsidRDefault="00604FE8" w:rsidP="00F15C4A">
            <w:pPr>
              <w:jc w:val="center"/>
              <w:rPr>
                <w:bCs/>
                <w:i/>
                <w:iCs/>
                <w:color w:val="auto"/>
                <w:kern w:val="1"/>
                <w:sz w:val="18"/>
                <w:szCs w:val="18"/>
              </w:rPr>
            </w:pPr>
            <w:r w:rsidRPr="00B0777B">
              <w:rPr>
                <w:bCs/>
                <w:i/>
                <w:iCs/>
                <w:color w:val="auto"/>
                <w:kern w:val="1"/>
                <w:sz w:val="18"/>
                <w:szCs w:val="18"/>
              </w:rPr>
              <w:t>1</w:t>
            </w:r>
          </w:p>
        </w:tc>
        <w:tc>
          <w:tcPr>
            <w:tcW w:w="4961" w:type="dxa"/>
          </w:tcPr>
          <w:p w:rsidR="00604FE8" w:rsidRPr="00B0777B" w:rsidRDefault="00604FE8" w:rsidP="00F15C4A">
            <w:pPr>
              <w:jc w:val="center"/>
              <w:rPr>
                <w:bCs/>
                <w:i/>
                <w:iCs/>
                <w:color w:val="auto"/>
                <w:kern w:val="1"/>
                <w:sz w:val="18"/>
                <w:szCs w:val="18"/>
              </w:rPr>
            </w:pPr>
            <w:r w:rsidRPr="00B0777B">
              <w:rPr>
                <w:bCs/>
                <w:i/>
                <w:iCs/>
                <w:color w:val="auto"/>
                <w:kern w:val="1"/>
                <w:sz w:val="18"/>
                <w:szCs w:val="18"/>
              </w:rPr>
              <w:t>2</w:t>
            </w:r>
          </w:p>
        </w:tc>
        <w:tc>
          <w:tcPr>
            <w:tcW w:w="1333" w:type="dxa"/>
          </w:tcPr>
          <w:p w:rsidR="00604FE8" w:rsidRPr="00B0777B" w:rsidRDefault="00604FE8" w:rsidP="00F15C4A">
            <w:pPr>
              <w:jc w:val="center"/>
              <w:rPr>
                <w:bCs/>
                <w:i/>
                <w:iCs/>
                <w:color w:val="auto"/>
                <w:kern w:val="1"/>
                <w:sz w:val="18"/>
                <w:szCs w:val="18"/>
                <w:lang w:val="sr-Cyrl-RS"/>
              </w:rPr>
            </w:pPr>
            <w:r w:rsidRPr="00B0777B">
              <w:rPr>
                <w:bCs/>
                <w:i/>
                <w:iCs/>
                <w:color w:val="auto"/>
                <w:kern w:val="1"/>
                <w:sz w:val="18"/>
                <w:szCs w:val="18"/>
                <w:lang w:val="sr-Cyrl-RS"/>
              </w:rPr>
              <w:t>3</w:t>
            </w:r>
          </w:p>
        </w:tc>
        <w:tc>
          <w:tcPr>
            <w:tcW w:w="1096" w:type="dxa"/>
          </w:tcPr>
          <w:p w:rsidR="00604FE8" w:rsidRPr="00B0777B" w:rsidRDefault="00604FE8" w:rsidP="00F15C4A">
            <w:pPr>
              <w:jc w:val="center"/>
              <w:rPr>
                <w:bCs/>
                <w:i/>
                <w:iCs/>
                <w:color w:val="auto"/>
                <w:kern w:val="1"/>
                <w:sz w:val="18"/>
                <w:szCs w:val="18"/>
                <w:lang w:val="sr-Cyrl-RS"/>
              </w:rPr>
            </w:pPr>
            <w:r w:rsidRPr="00B0777B">
              <w:rPr>
                <w:bCs/>
                <w:i/>
                <w:iCs/>
                <w:color w:val="auto"/>
                <w:kern w:val="1"/>
                <w:sz w:val="18"/>
                <w:szCs w:val="18"/>
                <w:lang w:val="sr-Cyrl-RS"/>
              </w:rPr>
              <w:t>4</w:t>
            </w:r>
          </w:p>
        </w:tc>
        <w:tc>
          <w:tcPr>
            <w:tcW w:w="1399" w:type="dxa"/>
          </w:tcPr>
          <w:p w:rsidR="00604FE8" w:rsidRPr="00B0777B" w:rsidRDefault="00604FE8" w:rsidP="00F15C4A">
            <w:pPr>
              <w:jc w:val="center"/>
              <w:rPr>
                <w:bCs/>
                <w:i/>
                <w:iCs/>
                <w:color w:val="auto"/>
                <w:kern w:val="1"/>
                <w:sz w:val="18"/>
                <w:szCs w:val="18"/>
                <w:lang w:val="sr-Cyrl-RS"/>
              </w:rPr>
            </w:pPr>
            <w:r w:rsidRPr="00B0777B">
              <w:rPr>
                <w:bCs/>
                <w:i/>
                <w:iCs/>
                <w:color w:val="auto"/>
                <w:kern w:val="1"/>
                <w:sz w:val="18"/>
                <w:szCs w:val="18"/>
                <w:lang w:val="sr-Cyrl-RS"/>
              </w:rPr>
              <w:t>5</w:t>
            </w:r>
          </w:p>
        </w:tc>
      </w:tr>
      <w:tr w:rsidR="00604FE8" w:rsidRPr="00B0777B" w:rsidTr="00F15C4A">
        <w:tc>
          <w:tcPr>
            <w:tcW w:w="704" w:type="dxa"/>
            <w:tcBorders>
              <w:top w:val="single" w:sz="4" w:space="0" w:color="auto"/>
              <w:left w:val="single" w:sz="4" w:space="0" w:color="auto"/>
              <w:bottom w:val="single" w:sz="4" w:space="0" w:color="auto"/>
            </w:tcBorders>
          </w:tcPr>
          <w:p w:rsidR="00604FE8" w:rsidRPr="00B0777B" w:rsidRDefault="00604FE8" w:rsidP="00604FE8">
            <w:pPr>
              <w:jc w:val="center"/>
              <w:rPr>
                <w:bCs/>
                <w:iCs/>
                <w:color w:val="auto"/>
                <w:kern w:val="1"/>
                <w:sz w:val="20"/>
                <w:szCs w:val="20"/>
              </w:rPr>
            </w:pPr>
            <w:r w:rsidRPr="00B0777B">
              <w:rPr>
                <w:bCs/>
                <w:iCs/>
                <w:color w:val="auto"/>
                <w:kern w:val="1"/>
                <w:sz w:val="20"/>
                <w:szCs w:val="20"/>
                <w:lang w:val="sr-Cyrl-RS"/>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04FE8" w:rsidRPr="00604FE8" w:rsidRDefault="00604FE8" w:rsidP="00604FE8">
            <w:pPr>
              <w:rPr>
                <w:b/>
                <w:sz w:val="20"/>
                <w:szCs w:val="20"/>
                <w:lang w:val="sr-Cyrl-RS"/>
              </w:rPr>
            </w:pPr>
            <w:r w:rsidRPr="00604FE8">
              <w:rPr>
                <w:b/>
                <w:sz w:val="20"/>
                <w:szCs w:val="20"/>
                <w:lang w:val="sr-Cyrl-RS"/>
              </w:rPr>
              <w:t>АКЗ ЧЕЛИЧНЕ КОНСТРУКЦИЈЕ НА ЖЕЛЕЗНИЧКОМ ПРЕТАКАЛИШТУ</w:t>
            </w:r>
          </w:p>
          <w:p w:rsidR="00604FE8" w:rsidRPr="00604FE8" w:rsidRDefault="00604FE8" w:rsidP="00604FE8">
            <w:pPr>
              <w:rPr>
                <w:b/>
                <w:i/>
                <w:sz w:val="20"/>
                <w:szCs w:val="20"/>
                <w:lang w:val="es-ES"/>
              </w:rPr>
            </w:pPr>
          </w:p>
        </w:tc>
        <w:tc>
          <w:tcPr>
            <w:tcW w:w="1333" w:type="dxa"/>
            <w:tcBorders>
              <w:top w:val="single" w:sz="4" w:space="0" w:color="auto"/>
              <w:bottom w:val="single" w:sz="4" w:space="0" w:color="auto"/>
            </w:tcBorders>
          </w:tcPr>
          <w:p w:rsidR="00604FE8" w:rsidRPr="00B0777B" w:rsidRDefault="00604FE8" w:rsidP="00604FE8">
            <w:pPr>
              <w:jc w:val="right"/>
              <w:rPr>
                <w:bCs/>
                <w:iCs/>
                <w:color w:val="auto"/>
                <w:kern w:val="1"/>
                <w:sz w:val="20"/>
                <w:szCs w:val="20"/>
                <w:lang w:val="sr-Cyrl-RS"/>
              </w:rPr>
            </w:pPr>
          </w:p>
        </w:tc>
        <w:tc>
          <w:tcPr>
            <w:tcW w:w="1096" w:type="dxa"/>
            <w:tcBorders>
              <w:top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rsidR="00604FE8" w:rsidRPr="00B0777B" w:rsidRDefault="00604FE8" w:rsidP="00604FE8">
            <w:pPr>
              <w:jc w:val="right"/>
              <w:rPr>
                <w:bCs/>
                <w:iCs/>
                <w:color w:val="auto"/>
                <w:kern w:val="1"/>
                <w:sz w:val="20"/>
                <w:szCs w:val="20"/>
                <w:lang w:val="sr-Cyrl-RS"/>
              </w:rPr>
            </w:pPr>
          </w:p>
        </w:tc>
      </w:tr>
      <w:tr w:rsidR="00604FE8" w:rsidRPr="00B0777B" w:rsidTr="00F15C4A">
        <w:tc>
          <w:tcPr>
            <w:tcW w:w="704" w:type="dxa"/>
            <w:tcBorders>
              <w:top w:val="single" w:sz="4" w:space="0" w:color="auto"/>
              <w:left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04FE8" w:rsidRPr="00604FE8" w:rsidRDefault="00604FE8" w:rsidP="00604FE8">
            <w:pPr>
              <w:rPr>
                <w:b/>
                <w:sz w:val="20"/>
                <w:szCs w:val="20"/>
                <w:lang w:val="sr-Cyrl-RS"/>
              </w:rPr>
            </w:pPr>
            <w:r w:rsidRPr="00604FE8">
              <w:rPr>
                <w:b/>
                <w:sz w:val="20"/>
                <w:szCs w:val="20"/>
                <w:lang w:val="sr-Cyrl-RS"/>
              </w:rPr>
              <w:t>ОСВЕТЉЕЊЕ НА ЖЕЛЕЗНИЧКОМ ПРЕТАКАЛИШТУ</w:t>
            </w:r>
          </w:p>
        </w:tc>
        <w:tc>
          <w:tcPr>
            <w:tcW w:w="1333" w:type="dxa"/>
            <w:tcBorders>
              <w:top w:val="single" w:sz="4" w:space="0" w:color="auto"/>
              <w:bottom w:val="single" w:sz="4" w:space="0" w:color="auto"/>
            </w:tcBorders>
          </w:tcPr>
          <w:p w:rsidR="00604FE8" w:rsidRPr="00B0777B" w:rsidRDefault="00604FE8" w:rsidP="00604FE8">
            <w:pPr>
              <w:jc w:val="right"/>
              <w:rPr>
                <w:bCs/>
                <w:iCs/>
                <w:color w:val="auto"/>
                <w:kern w:val="1"/>
                <w:sz w:val="20"/>
                <w:szCs w:val="20"/>
                <w:lang w:val="sr-Cyrl-RS"/>
              </w:rPr>
            </w:pPr>
          </w:p>
        </w:tc>
        <w:tc>
          <w:tcPr>
            <w:tcW w:w="1096" w:type="dxa"/>
            <w:tcBorders>
              <w:top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0%</w:t>
            </w:r>
          </w:p>
        </w:tc>
        <w:tc>
          <w:tcPr>
            <w:tcW w:w="1399" w:type="dxa"/>
            <w:tcBorders>
              <w:top w:val="single" w:sz="4" w:space="0" w:color="auto"/>
              <w:bottom w:val="single" w:sz="4" w:space="0" w:color="auto"/>
              <w:right w:val="single" w:sz="4" w:space="0" w:color="auto"/>
            </w:tcBorders>
            <w:vAlign w:val="bottom"/>
          </w:tcPr>
          <w:p w:rsidR="00604FE8" w:rsidRPr="00B0777B" w:rsidRDefault="00604FE8" w:rsidP="00604FE8">
            <w:pPr>
              <w:jc w:val="right"/>
              <w:rPr>
                <w:bCs/>
                <w:iCs/>
                <w:color w:val="auto"/>
                <w:kern w:val="1"/>
                <w:sz w:val="20"/>
                <w:szCs w:val="20"/>
                <w:lang w:val="sr-Cyrl-RS"/>
              </w:rPr>
            </w:pPr>
          </w:p>
        </w:tc>
      </w:tr>
      <w:tr w:rsidR="00604FE8" w:rsidRPr="00B0777B" w:rsidTr="00F15C4A">
        <w:tc>
          <w:tcPr>
            <w:tcW w:w="704" w:type="dxa"/>
            <w:tcBorders>
              <w:top w:val="single" w:sz="4" w:space="0" w:color="auto"/>
              <w:left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3.</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04FE8" w:rsidRPr="00604FE8" w:rsidRDefault="00604FE8" w:rsidP="00604FE8">
            <w:pPr>
              <w:rPr>
                <w:b/>
                <w:i/>
                <w:sz w:val="20"/>
                <w:szCs w:val="20"/>
                <w:lang w:val="es-ES"/>
              </w:rPr>
            </w:pPr>
            <w:r w:rsidRPr="00604FE8">
              <w:rPr>
                <w:b/>
                <w:sz w:val="20"/>
                <w:szCs w:val="20"/>
                <w:lang w:val="sr-Cyrl-RS"/>
              </w:rPr>
              <w:t xml:space="preserve">ПАСАРЕЛЕ </w:t>
            </w:r>
          </w:p>
        </w:tc>
        <w:tc>
          <w:tcPr>
            <w:tcW w:w="1333" w:type="dxa"/>
            <w:tcBorders>
              <w:top w:val="single" w:sz="4" w:space="0" w:color="auto"/>
              <w:bottom w:val="single" w:sz="4" w:space="0" w:color="auto"/>
            </w:tcBorders>
          </w:tcPr>
          <w:p w:rsidR="00604FE8" w:rsidRPr="00B0777B" w:rsidRDefault="00604FE8" w:rsidP="00604FE8">
            <w:pPr>
              <w:jc w:val="right"/>
              <w:rPr>
                <w:bCs/>
                <w:iCs/>
                <w:color w:val="auto"/>
                <w:kern w:val="1"/>
                <w:sz w:val="20"/>
                <w:szCs w:val="20"/>
                <w:lang w:val="sr-Cyrl-RS"/>
              </w:rPr>
            </w:pPr>
          </w:p>
        </w:tc>
        <w:tc>
          <w:tcPr>
            <w:tcW w:w="1096" w:type="dxa"/>
            <w:tcBorders>
              <w:top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0%</w:t>
            </w:r>
            <w:r>
              <w:rPr>
                <w:bCs/>
                <w:iCs/>
                <w:color w:val="auto"/>
                <w:kern w:val="1"/>
                <w:sz w:val="20"/>
                <w:szCs w:val="20"/>
                <w:lang w:val="sr-Cyrl-RS"/>
              </w:rPr>
              <w:t xml:space="preserve"> </w:t>
            </w:r>
          </w:p>
          <w:p w:rsidR="00604FE8" w:rsidRPr="00B0777B" w:rsidRDefault="00604FE8" w:rsidP="00604FE8">
            <w:pPr>
              <w:jc w:val="center"/>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vAlign w:val="bottom"/>
          </w:tcPr>
          <w:p w:rsidR="00604FE8" w:rsidRPr="00B0777B" w:rsidRDefault="00604FE8" w:rsidP="00604FE8">
            <w:pPr>
              <w:jc w:val="right"/>
              <w:rPr>
                <w:bCs/>
                <w:iCs/>
                <w:color w:val="auto"/>
                <w:kern w:val="1"/>
                <w:sz w:val="20"/>
                <w:szCs w:val="20"/>
                <w:lang w:val="sr-Cyrl-RS"/>
              </w:rPr>
            </w:pPr>
          </w:p>
        </w:tc>
      </w:tr>
      <w:tr w:rsidR="00604FE8" w:rsidRPr="00B0777B" w:rsidTr="00F15C4A">
        <w:tc>
          <w:tcPr>
            <w:tcW w:w="704" w:type="dxa"/>
            <w:tcBorders>
              <w:top w:val="single" w:sz="4" w:space="0" w:color="auto"/>
              <w:left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sidRPr="00B0777B">
              <w:rPr>
                <w:bCs/>
                <w:iCs/>
                <w:color w:val="auto"/>
                <w:kern w:val="1"/>
                <w:sz w:val="20"/>
                <w:szCs w:val="20"/>
                <w:lang w:val="sr-Cyrl-RS"/>
              </w:rPr>
              <w:t>4.</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604FE8" w:rsidRPr="00604FE8" w:rsidRDefault="00604FE8" w:rsidP="00604FE8">
            <w:pPr>
              <w:rPr>
                <w:b/>
                <w:i/>
                <w:sz w:val="20"/>
                <w:szCs w:val="20"/>
                <w:lang w:val="es-ES"/>
              </w:rPr>
            </w:pPr>
            <w:r w:rsidRPr="00604FE8">
              <w:rPr>
                <w:b/>
                <w:sz w:val="20"/>
                <w:szCs w:val="20"/>
                <w:lang w:val="sr-Cyrl-RS"/>
              </w:rPr>
              <w:t xml:space="preserve">ПРОЈЕКТНО ТЕХНИЧКА ДОКУМЕНТАЦИЈА ЗА ЗАМЕНУ ПАСАРЕЛА </w:t>
            </w:r>
          </w:p>
        </w:tc>
        <w:tc>
          <w:tcPr>
            <w:tcW w:w="1333" w:type="dxa"/>
            <w:tcBorders>
              <w:top w:val="single" w:sz="4" w:space="0" w:color="auto"/>
              <w:bottom w:val="single" w:sz="4" w:space="0" w:color="auto"/>
            </w:tcBorders>
          </w:tcPr>
          <w:p w:rsidR="00604FE8" w:rsidRPr="00B0777B" w:rsidRDefault="00604FE8" w:rsidP="00604FE8">
            <w:pPr>
              <w:jc w:val="right"/>
              <w:rPr>
                <w:bCs/>
                <w:iCs/>
                <w:color w:val="auto"/>
                <w:kern w:val="1"/>
                <w:sz w:val="20"/>
                <w:szCs w:val="20"/>
                <w:lang w:val="sr-Cyrl-RS"/>
              </w:rPr>
            </w:pPr>
          </w:p>
        </w:tc>
        <w:tc>
          <w:tcPr>
            <w:tcW w:w="1096" w:type="dxa"/>
            <w:tcBorders>
              <w:top w:val="single" w:sz="4" w:space="0" w:color="auto"/>
              <w:bottom w:val="single" w:sz="4" w:space="0" w:color="auto"/>
            </w:tcBorders>
          </w:tcPr>
          <w:p w:rsidR="00604FE8" w:rsidRPr="00B0777B" w:rsidRDefault="00604FE8" w:rsidP="00604FE8">
            <w:pPr>
              <w:jc w:val="center"/>
              <w:rPr>
                <w:bCs/>
                <w:iCs/>
                <w:color w:val="auto"/>
                <w:kern w:val="1"/>
                <w:sz w:val="20"/>
                <w:szCs w:val="20"/>
                <w:lang w:val="sr-Cyrl-RS"/>
              </w:rPr>
            </w:pPr>
            <w:r>
              <w:rPr>
                <w:bCs/>
                <w:iCs/>
                <w:color w:val="auto"/>
                <w:kern w:val="1"/>
                <w:sz w:val="20"/>
                <w:szCs w:val="20"/>
                <w:lang w:val="sr-Cyrl-RS"/>
              </w:rPr>
              <w:t>20%</w:t>
            </w:r>
          </w:p>
        </w:tc>
        <w:tc>
          <w:tcPr>
            <w:tcW w:w="1399" w:type="dxa"/>
            <w:tcBorders>
              <w:top w:val="single" w:sz="4" w:space="0" w:color="auto"/>
              <w:bottom w:val="single" w:sz="4" w:space="0" w:color="auto"/>
              <w:right w:val="single" w:sz="4" w:space="0" w:color="auto"/>
            </w:tcBorders>
            <w:vAlign w:val="bottom"/>
          </w:tcPr>
          <w:p w:rsidR="00604FE8" w:rsidRPr="00B0777B" w:rsidRDefault="00604FE8" w:rsidP="00604FE8">
            <w:pPr>
              <w:jc w:val="right"/>
              <w:rPr>
                <w:bCs/>
                <w:iCs/>
                <w:color w:val="auto"/>
                <w:kern w:val="1"/>
                <w:sz w:val="20"/>
                <w:szCs w:val="20"/>
                <w:lang w:val="sr-Cyrl-RS"/>
              </w:rPr>
            </w:pPr>
          </w:p>
        </w:tc>
      </w:tr>
      <w:tr w:rsidR="00604FE8" w:rsidRPr="00B0777B" w:rsidTr="00F15C4A">
        <w:trPr>
          <w:trHeight w:val="279"/>
        </w:trPr>
        <w:tc>
          <w:tcPr>
            <w:tcW w:w="704" w:type="dxa"/>
            <w:tcBorders>
              <w:top w:val="single" w:sz="4" w:space="0" w:color="auto"/>
              <w:left w:val="single" w:sz="4" w:space="0" w:color="auto"/>
              <w:bottom w:val="single" w:sz="4" w:space="0" w:color="auto"/>
            </w:tcBorders>
            <w:shd w:val="clear" w:color="auto" w:fill="DEEAF6" w:themeFill="accent1" w:themeFillTint="33"/>
          </w:tcPr>
          <w:p w:rsidR="00604FE8" w:rsidRPr="00B0777B" w:rsidRDefault="00604FE8" w:rsidP="00F15C4A">
            <w:pPr>
              <w:jc w:val="center"/>
              <w:rPr>
                <w:bCs/>
                <w:iCs/>
                <w:color w:val="auto"/>
                <w:kern w:val="1"/>
                <w:sz w:val="20"/>
                <w:szCs w:val="20"/>
                <w:lang w:val="sr-Cyrl-RS"/>
              </w:rPr>
            </w:pPr>
            <w:r>
              <w:rPr>
                <w:bCs/>
                <w:iCs/>
                <w:color w:val="auto"/>
                <w:kern w:val="1"/>
                <w:sz w:val="20"/>
                <w:szCs w:val="20"/>
                <w:lang w:val="sr-Cyrl-RS"/>
              </w:rPr>
              <w:t>5</w:t>
            </w:r>
            <w:r w:rsidRPr="00B0777B">
              <w:rPr>
                <w:bCs/>
                <w:iCs/>
                <w:color w:val="auto"/>
                <w:kern w:val="1"/>
                <w:sz w:val="20"/>
                <w:szCs w:val="20"/>
                <w:lang w:val="sr-Cyrl-RS"/>
              </w:rPr>
              <w:t>.</w:t>
            </w:r>
          </w:p>
        </w:tc>
        <w:tc>
          <w:tcPr>
            <w:tcW w:w="4961" w:type="dxa"/>
            <w:tcBorders>
              <w:top w:val="single" w:sz="4" w:space="0" w:color="auto"/>
              <w:bottom w:val="single" w:sz="4" w:space="0" w:color="auto"/>
            </w:tcBorders>
            <w:shd w:val="clear" w:color="auto" w:fill="DEEAF6" w:themeFill="accent1" w:themeFillTint="33"/>
            <w:vAlign w:val="center"/>
          </w:tcPr>
          <w:p w:rsidR="00604FE8" w:rsidRPr="00B0777B" w:rsidRDefault="00604FE8" w:rsidP="00F15C4A">
            <w:pPr>
              <w:jc w:val="right"/>
              <w:rPr>
                <w:bCs/>
                <w:color w:val="auto"/>
                <w:sz w:val="20"/>
                <w:szCs w:val="20"/>
                <w:lang w:val="sr-Cyrl-RS"/>
              </w:rPr>
            </w:pPr>
            <w:r w:rsidRPr="00B0777B">
              <w:rPr>
                <w:b/>
                <w:bCs/>
                <w:color w:val="auto"/>
                <w:spacing w:val="-8"/>
                <w:sz w:val="20"/>
                <w:szCs w:val="20"/>
                <w:lang w:val="sr-Cyrl-RS"/>
              </w:rPr>
              <w:t xml:space="preserve">СВЕ </w:t>
            </w:r>
            <w:r w:rsidRPr="00B0777B">
              <w:rPr>
                <w:b/>
                <w:bCs/>
                <w:color w:val="auto"/>
                <w:spacing w:val="-8"/>
                <w:sz w:val="20"/>
                <w:szCs w:val="20"/>
              </w:rPr>
              <w:t>УКУПНА ЦЕНА</w:t>
            </w:r>
            <w:r w:rsidRPr="00B0777B">
              <w:rPr>
                <w:b/>
                <w:bCs/>
                <w:color w:val="auto"/>
                <w:spacing w:val="-8"/>
                <w:sz w:val="20"/>
                <w:szCs w:val="20"/>
                <w:lang w:val="sr-Cyrl-RS"/>
              </w:rPr>
              <w:t>:</w:t>
            </w:r>
          </w:p>
        </w:tc>
        <w:tc>
          <w:tcPr>
            <w:tcW w:w="1333" w:type="dxa"/>
            <w:tcBorders>
              <w:top w:val="single" w:sz="4" w:space="0" w:color="auto"/>
              <w:bottom w:val="single" w:sz="4" w:space="0" w:color="auto"/>
            </w:tcBorders>
            <w:shd w:val="clear" w:color="auto" w:fill="DEEAF6" w:themeFill="accent1" w:themeFillTint="33"/>
          </w:tcPr>
          <w:p w:rsidR="00604FE8" w:rsidRPr="00B0777B" w:rsidRDefault="00604FE8" w:rsidP="00F15C4A">
            <w:pPr>
              <w:jc w:val="right"/>
              <w:rPr>
                <w:bCs/>
                <w:iCs/>
                <w:color w:val="auto"/>
                <w:kern w:val="1"/>
                <w:sz w:val="20"/>
                <w:szCs w:val="20"/>
                <w:lang w:val="sr-Cyrl-RS"/>
              </w:rPr>
            </w:pPr>
          </w:p>
        </w:tc>
        <w:tc>
          <w:tcPr>
            <w:tcW w:w="1096" w:type="dxa"/>
            <w:tcBorders>
              <w:top w:val="single" w:sz="4" w:space="0" w:color="auto"/>
              <w:bottom w:val="single" w:sz="4" w:space="0" w:color="auto"/>
            </w:tcBorders>
            <w:shd w:val="clear" w:color="auto" w:fill="DEEAF6" w:themeFill="accent1" w:themeFillTint="33"/>
          </w:tcPr>
          <w:p w:rsidR="00604FE8" w:rsidRPr="00B0777B" w:rsidRDefault="00604FE8" w:rsidP="00F15C4A">
            <w:pPr>
              <w:jc w:val="right"/>
              <w:rPr>
                <w:bCs/>
                <w:iCs/>
                <w:color w:val="auto"/>
                <w:kern w:val="1"/>
                <w:sz w:val="20"/>
                <w:szCs w:val="20"/>
                <w:lang w:val="sr-Cyrl-RS"/>
              </w:rPr>
            </w:pPr>
          </w:p>
        </w:tc>
        <w:tc>
          <w:tcPr>
            <w:tcW w:w="1399" w:type="dxa"/>
            <w:tcBorders>
              <w:top w:val="single" w:sz="4" w:space="0" w:color="auto"/>
              <w:bottom w:val="single" w:sz="4" w:space="0" w:color="auto"/>
              <w:right w:val="single" w:sz="4" w:space="0" w:color="auto"/>
            </w:tcBorders>
            <w:shd w:val="clear" w:color="auto" w:fill="DEEAF6" w:themeFill="accent1" w:themeFillTint="33"/>
            <w:vAlign w:val="bottom"/>
          </w:tcPr>
          <w:p w:rsidR="00604FE8" w:rsidRPr="00B0777B" w:rsidRDefault="00604FE8" w:rsidP="00F15C4A">
            <w:pPr>
              <w:jc w:val="right"/>
              <w:rPr>
                <w:bCs/>
                <w:iCs/>
                <w:color w:val="auto"/>
                <w:kern w:val="1"/>
                <w:sz w:val="20"/>
                <w:szCs w:val="20"/>
                <w:lang w:val="sr-Cyrl-RS"/>
              </w:rPr>
            </w:pPr>
          </w:p>
        </w:tc>
      </w:tr>
    </w:tbl>
    <w:p w:rsidR="00604FE8" w:rsidRPr="00B0777B" w:rsidRDefault="00604FE8" w:rsidP="00604FE8">
      <w:pPr>
        <w:spacing w:after="120" w:line="240" w:lineRule="auto"/>
        <w:rPr>
          <w:i/>
          <w:color w:val="auto"/>
          <w:kern w:val="1"/>
          <w:sz w:val="22"/>
          <w:szCs w:val="22"/>
          <w:lang w:val="sr-Cyrl-RS"/>
        </w:rPr>
      </w:pPr>
      <w:r w:rsidRPr="00B0777B">
        <w:rPr>
          <w:i/>
          <w:color w:val="auto"/>
          <w:kern w:val="1"/>
          <w:sz w:val="22"/>
          <w:szCs w:val="22"/>
          <w:lang w:val="sr-Cyrl-RS"/>
        </w:rPr>
        <w:t xml:space="preserve">*У складу са Законом о ПДВ-у извођач радова не обрачунава ПДВ на основу чл. 10. ст. 2. тачка 3. </w:t>
      </w:r>
    </w:p>
    <w:p w:rsidR="00604FE8" w:rsidRPr="00B0777B" w:rsidRDefault="00604FE8" w:rsidP="00604FE8">
      <w:pPr>
        <w:ind w:left="360"/>
        <w:jc w:val="both"/>
        <w:rPr>
          <w:b/>
          <w:bCs/>
          <w:iCs/>
          <w:color w:val="auto"/>
          <w:kern w:val="1"/>
          <w:u w:val="single"/>
        </w:rPr>
      </w:pPr>
    </w:p>
    <w:p w:rsidR="00604FE8" w:rsidRPr="008054C3" w:rsidRDefault="00604FE8" w:rsidP="00604FE8">
      <w:pPr>
        <w:ind w:left="360"/>
        <w:jc w:val="both"/>
        <w:rPr>
          <w:b/>
          <w:bCs/>
          <w:iCs/>
          <w:color w:val="auto"/>
          <w:kern w:val="1"/>
          <w:u w:val="single"/>
        </w:rPr>
      </w:pPr>
      <w:r w:rsidRPr="008054C3">
        <w:rPr>
          <w:b/>
          <w:bCs/>
          <w:iCs/>
          <w:color w:val="auto"/>
          <w:kern w:val="1"/>
          <w:u w:val="single"/>
        </w:rPr>
        <w:t xml:space="preserve">Упутство за попуњавање обрасца структуре цене: </w:t>
      </w:r>
    </w:p>
    <w:p w:rsidR="00604FE8" w:rsidRPr="008054C3" w:rsidRDefault="00604FE8" w:rsidP="00604FE8">
      <w:pPr>
        <w:ind w:left="360"/>
        <w:jc w:val="both"/>
        <w:rPr>
          <w:bCs/>
          <w:iCs/>
          <w:color w:val="auto"/>
          <w:kern w:val="1"/>
          <w:lang w:val="sr-Cyrl-RS"/>
        </w:rPr>
      </w:pPr>
    </w:p>
    <w:p w:rsidR="00604FE8" w:rsidRPr="008054C3" w:rsidRDefault="00604FE8" w:rsidP="00604FE8">
      <w:pPr>
        <w:tabs>
          <w:tab w:val="left" w:pos="90"/>
        </w:tabs>
        <w:jc w:val="both"/>
        <w:rPr>
          <w:bCs/>
          <w:iCs/>
          <w:color w:val="auto"/>
          <w:kern w:val="1"/>
          <w:sz w:val="22"/>
          <w:szCs w:val="22"/>
        </w:rPr>
      </w:pPr>
      <w:r w:rsidRPr="008054C3">
        <w:rPr>
          <w:bCs/>
          <w:iCs/>
          <w:color w:val="auto"/>
          <w:kern w:val="1"/>
          <w:sz w:val="22"/>
          <w:szCs w:val="22"/>
        </w:rPr>
        <w:t>Понуђач треба да попун</w:t>
      </w:r>
      <w:r w:rsidRPr="008054C3">
        <w:rPr>
          <w:bCs/>
          <w:iCs/>
          <w:color w:val="auto"/>
          <w:kern w:val="1"/>
          <w:sz w:val="22"/>
          <w:szCs w:val="22"/>
          <w:lang w:val="sr-Cyrl-CS"/>
        </w:rPr>
        <w:t>и</w:t>
      </w:r>
      <w:r w:rsidRPr="008054C3">
        <w:rPr>
          <w:bCs/>
          <w:iCs/>
          <w:color w:val="auto"/>
          <w:kern w:val="1"/>
          <w:sz w:val="22"/>
          <w:szCs w:val="22"/>
        </w:rPr>
        <w:t xml:space="preserve"> образац структуре цене </w:t>
      </w:r>
      <w:r w:rsidRPr="008054C3">
        <w:rPr>
          <w:bCs/>
          <w:iCs/>
          <w:color w:val="auto"/>
          <w:kern w:val="1"/>
          <w:sz w:val="22"/>
          <w:szCs w:val="22"/>
          <w:lang w:val="sr-Cyrl-CS"/>
        </w:rPr>
        <w:t>на следећи начин</w:t>
      </w:r>
      <w:r w:rsidRPr="008054C3">
        <w:rPr>
          <w:bCs/>
          <w:iCs/>
          <w:color w:val="auto"/>
          <w:kern w:val="1"/>
          <w:sz w:val="22"/>
          <w:szCs w:val="22"/>
        </w:rPr>
        <w:t>:</w:t>
      </w:r>
    </w:p>
    <w:p w:rsidR="00604FE8" w:rsidRPr="008054C3" w:rsidRDefault="00604FE8" w:rsidP="00604FE8">
      <w:pPr>
        <w:tabs>
          <w:tab w:val="left" w:pos="90"/>
        </w:tabs>
        <w:jc w:val="both"/>
        <w:rPr>
          <w:bCs/>
          <w:iCs/>
          <w:color w:val="auto"/>
          <w:kern w:val="1"/>
          <w:sz w:val="22"/>
          <w:szCs w:val="22"/>
          <w:lang w:val="sr-Cyrl-CS"/>
        </w:rPr>
      </w:pPr>
    </w:p>
    <w:p w:rsidR="00604FE8" w:rsidRPr="008054C3" w:rsidRDefault="00604FE8" w:rsidP="00604FE8">
      <w:pPr>
        <w:numPr>
          <w:ilvl w:val="0"/>
          <w:numId w:val="11"/>
        </w:numPr>
        <w:tabs>
          <w:tab w:val="clear" w:pos="0"/>
          <w:tab w:val="num" w:pos="1909"/>
        </w:tabs>
        <w:snapToGrid w:val="0"/>
        <w:spacing w:after="120" w:line="240" w:lineRule="auto"/>
        <w:ind w:left="142" w:hanging="142"/>
        <w:jc w:val="both"/>
        <w:rPr>
          <w:rFonts w:eastAsia="Times New Roman"/>
          <w:bCs/>
          <w:color w:val="auto"/>
          <w:kern w:val="1"/>
          <w:sz w:val="22"/>
          <w:szCs w:val="22"/>
          <w:lang w:val="ru-RU"/>
        </w:rPr>
      </w:pPr>
      <w:r w:rsidRPr="008054C3">
        <w:rPr>
          <w:bCs/>
          <w:iCs/>
          <w:color w:val="auto"/>
          <w:kern w:val="1"/>
          <w:sz w:val="22"/>
          <w:szCs w:val="22"/>
          <w:lang w:val="sr-Cyrl-CS"/>
        </w:rPr>
        <w:t xml:space="preserve">у колону </w:t>
      </w:r>
      <w:r w:rsidRPr="008054C3">
        <w:rPr>
          <w:bCs/>
          <w:iCs/>
          <w:color w:val="auto"/>
          <w:kern w:val="1"/>
          <w:sz w:val="22"/>
          <w:szCs w:val="22"/>
          <w:lang w:val="sr-Cyrl-RS"/>
        </w:rPr>
        <w:t>3</w:t>
      </w:r>
      <w:r w:rsidRPr="008054C3">
        <w:rPr>
          <w:bCs/>
          <w:iCs/>
          <w:color w:val="auto"/>
          <w:kern w:val="1"/>
          <w:sz w:val="22"/>
          <w:szCs w:val="22"/>
          <w:lang w:val="sr-Cyrl-CS"/>
        </w:rPr>
        <w:t xml:space="preserve">. </w:t>
      </w:r>
      <w:r w:rsidRPr="008054C3">
        <w:rPr>
          <w:bCs/>
          <w:iCs/>
          <w:color w:val="auto"/>
          <w:kern w:val="1"/>
          <w:sz w:val="22"/>
          <w:szCs w:val="22"/>
          <w:lang w:val="sr-Cyrl-RS"/>
        </w:rPr>
        <w:t>у редовима од 1. до</w:t>
      </w:r>
      <w:r w:rsidR="0080573D">
        <w:rPr>
          <w:bCs/>
          <w:iCs/>
          <w:color w:val="auto"/>
          <w:kern w:val="1"/>
          <w:sz w:val="22"/>
          <w:szCs w:val="22"/>
          <w:lang w:val="sr-Cyrl-RS"/>
        </w:rPr>
        <w:t xml:space="preserve"> 4</w:t>
      </w:r>
      <w:r w:rsidRPr="008054C3">
        <w:rPr>
          <w:bCs/>
          <w:iCs/>
          <w:color w:val="auto"/>
          <w:kern w:val="1"/>
          <w:sz w:val="22"/>
          <w:szCs w:val="22"/>
          <w:lang w:val="sr-Cyrl-RS"/>
        </w:rPr>
        <w:t xml:space="preserve">. </w:t>
      </w:r>
      <w:r w:rsidRPr="008054C3">
        <w:rPr>
          <w:bCs/>
          <w:iCs/>
          <w:color w:val="auto"/>
          <w:kern w:val="1"/>
          <w:sz w:val="22"/>
          <w:szCs w:val="22"/>
          <w:lang w:val="sr-Cyrl-CS"/>
        </w:rPr>
        <w:t>уписати  укупну цену у динарима без ПДВ-а за наведене позиције</w:t>
      </w:r>
      <w:r w:rsidRPr="008054C3">
        <w:rPr>
          <w:bCs/>
          <w:iCs/>
          <w:color w:val="auto"/>
          <w:kern w:val="1"/>
          <w:sz w:val="22"/>
          <w:szCs w:val="22"/>
        </w:rPr>
        <w:t>;</w:t>
      </w:r>
    </w:p>
    <w:p w:rsidR="00604FE8" w:rsidRPr="008054C3" w:rsidRDefault="00604FE8" w:rsidP="00604FE8">
      <w:pPr>
        <w:numPr>
          <w:ilvl w:val="0"/>
          <w:numId w:val="11"/>
        </w:numPr>
        <w:tabs>
          <w:tab w:val="clear" w:pos="0"/>
          <w:tab w:val="num" w:pos="1909"/>
        </w:tabs>
        <w:snapToGrid w:val="0"/>
        <w:spacing w:after="120" w:line="240" w:lineRule="auto"/>
        <w:ind w:left="142" w:hanging="142"/>
        <w:jc w:val="both"/>
        <w:rPr>
          <w:color w:val="auto"/>
          <w:kern w:val="1"/>
          <w:sz w:val="22"/>
          <w:szCs w:val="22"/>
        </w:rPr>
      </w:pPr>
      <w:r w:rsidRPr="008054C3">
        <w:rPr>
          <w:bCs/>
          <w:iCs/>
          <w:color w:val="auto"/>
          <w:kern w:val="1"/>
          <w:sz w:val="22"/>
          <w:szCs w:val="22"/>
          <w:lang w:val="sr-Cyrl-CS"/>
        </w:rPr>
        <w:t xml:space="preserve">у колону </w:t>
      </w:r>
      <w:r w:rsidRPr="008054C3">
        <w:rPr>
          <w:bCs/>
          <w:iCs/>
          <w:color w:val="auto"/>
          <w:kern w:val="1"/>
          <w:sz w:val="22"/>
          <w:szCs w:val="22"/>
          <w:lang w:val="sr-Cyrl-RS"/>
        </w:rPr>
        <w:t>5</w:t>
      </w:r>
      <w:r w:rsidRPr="008054C3">
        <w:rPr>
          <w:bCs/>
          <w:iCs/>
          <w:color w:val="auto"/>
          <w:kern w:val="1"/>
          <w:sz w:val="22"/>
          <w:szCs w:val="22"/>
          <w:lang w:val="sr-Cyrl-CS"/>
        </w:rPr>
        <w:t xml:space="preserve">. </w:t>
      </w:r>
      <w:r w:rsidRPr="008054C3">
        <w:rPr>
          <w:bCs/>
          <w:iCs/>
          <w:color w:val="auto"/>
          <w:kern w:val="1"/>
          <w:sz w:val="22"/>
          <w:szCs w:val="22"/>
          <w:lang w:val="sr-Cyrl-RS"/>
        </w:rPr>
        <w:t xml:space="preserve">у редовима од 1. и </w:t>
      </w:r>
      <w:r w:rsidR="0080573D">
        <w:rPr>
          <w:bCs/>
          <w:iCs/>
          <w:color w:val="auto"/>
          <w:kern w:val="1"/>
          <w:sz w:val="22"/>
          <w:szCs w:val="22"/>
          <w:lang w:val="sr-Cyrl-RS"/>
        </w:rPr>
        <w:t>3.</w:t>
      </w:r>
      <w:r w:rsidRPr="008054C3">
        <w:rPr>
          <w:bCs/>
          <w:iCs/>
          <w:color w:val="auto"/>
          <w:kern w:val="1"/>
          <w:sz w:val="22"/>
          <w:szCs w:val="22"/>
          <w:lang w:val="sr-Cyrl-CS"/>
        </w:rPr>
        <w:t xml:space="preserve">уписати укупну цену </w:t>
      </w:r>
      <w:r w:rsidR="0080573D">
        <w:rPr>
          <w:bCs/>
          <w:iCs/>
          <w:color w:val="auto"/>
          <w:kern w:val="1"/>
          <w:sz w:val="22"/>
          <w:szCs w:val="22"/>
          <w:lang w:val="sr-Cyrl-CS"/>
        </w:rPr>
        <w:t>са 0%</w:t>
      </w:r>
      <w:r w:rsidRPr="008054C3">
        <w:rPr>
          <w:bCs/>
          <w:iCs/>
          <w:color w:val="auto"/>
          <w:kern w:val="1"/>
          <w:sz w:val="22"/>
          <w:szCs w:val="22"/>
          <w:lang w:val="sr-Cyrl-CS"/>
        </w:rPr>
        <w:t xml:space="preserve">ПДВ-а, а у реду </w:t>
      </w:r>
      <w:r w:rsidR="0080573D">
        <w:rPr>
          <w:bCs/>
          <w:iCs/>
          <w:color w:val="auto"/>
          <w:kern w:val="1"/>
          <w:sz w:val="22"/>
          <w:szCs w:val="22"/>
          <w:lang w:val="sr-Cyrl-CS"/>
        </w:rPr>
        <w:t>4</w:t>
      </w:r>
      <w:r w:rsidRPr="008054C3">
        <w:rPr>
          <w:bCs/>
          <w:iCs/>
          <w:color w:val="auto"/>
          <w:kern w:val="1"/>
          <w:sz w:val="22"/>
          <w:szCs w:val="22"/>
          <w:lang w:val="sr-Cyrl-CS"/>
        </w:rPr>
        <w:t>. са додатих 20% ПДВ-а.</w:t>
      </w:r>
    </w:p>
    <w:p w:rsidR="00604FE8" w:rsidRPr="008054C3" w:rsidRDefault="00604FE8" w:rsidP="00604FE8">
      <w:pPr>
        <w:numPr>
          <w:ilvl w:val="0"/>
          <w:numId w:val="11"/>
        </w:numPr>
        <w:tabs>
          <w:tab w:val="clear" w:pos="0"/>
          <w:tab w:val="num" w:pos="1909"/>
        </w:tabs>
        <w:snapToGrid w:val="0"/>
        <w:spacing w:after="120" w:line="240" w:lineRule="auto"/>
        <w:ind w:left="142" w:hanging="142"/>
        <w:jc w:val="both"/>
        <w:rPr>
          <w:color w:val="auto"/>
          <w:kern w:val="1"/>
          <w:sz w:val="22"/>
          <w:szCs w:val="22"/>
        </w:rPr>
      </w:pPr>
      <w:r w:rsidRPr="008054C3">
        <w:rPr>
          <w:color w:val="auto"/>
          <w:kern w:val="1"/>
          <w:sz w:val="22"/>
          <w:szCs w:val="22"/>
        </w:rPr>
        <w:t xml:space="preserve"> </w:t>
      </w:r>
      <w:r w:rsidRPr="008054C3">
        <w:rPr>
          <w:color w:val="auto"/>
          <w:kern w:val="1"/>
          <w:sz w:val="22"/>
          <w:szCs w:val="22"/>
          <w:lang w:val="sr-Cyrl-RS"/>
        </w:rPr>
        <w:t xml:space="preserve">У колону 3. у реду </w:t>
      </w:r>
      <w:r w:rsidR="0080573D">
        <w:rPr>
          <w:color w:val="auto"/>
          <w:kern w:val="1"/>
          <w:sz w:val="22"/>
          <w:szCs w:val="22"/>
          <w:lang w:val="sr-Cyrl-RS"/>
        </w:rPr>
        <w:t>5</w:t>
      </w:r>
      <w:r w:rsidRPr="008054C3">
        <w:rPr>
          <w:color w:val="auto"/>
          <w:kern w:val="1"/>
          <w:sz w:val="22"/>
          <w:szCs w:val="22"/>
          <w:lang w:val="sr-Cyrl-RS"/>
        </w:rPr>
        <w:t xml:space="preserve">. уписати све укупну цену у динарима без ПДВ-а, а у колони 5. у реду </w:t>
      </w:r>
      <w:r w:rsidR="0080573D">
        <w:rPr>
          <w:color w:val="auto"/>
          <w:kern w:val="1"/>
          <w:sz w:val="22"/>
          <w:szCs w:val="22"/>
          <w:lang w:val="sr-Cyrl-RS"/>
        </w:rPr>
        <w:t>5</w:t>
      </w:r>
      <w:r w:rsidRPr="008054C3">
        <w:rPr>
          <w:color w:val="auto"/>
          <w:kern w:val="1"/>
          <w:sz w:val="22"/>
          <w:szCs w:val="22"/>
          <w:lang w:val="sr-Cyrl-RS"/>
        </w:rPr>
        <w:t>. уписати укупну цену у динарима са ПДВ-ом.</w:t>
      </w:r>
    </w:p>
    <w:p w:rsidR="00604FE8" w:rsidRPr="008054C3" w:rsidRDefault="00604FE8" w:rsidP="00604FE8">
      <w:pPr>
        <w:numPr>
          <w:ilvl w:val="0"/>
          <w:numId w:val="11"/>
        </w:numPr>
        <w:tabs>
          <w:tab w:val="clear" w:pos="0"/>
          <w:tab w:val="num" w:pos="1909"/>
        </w:tabs>
        <w:snapToGrid w:val="0"/>
        <w:spacing w:after="120" w:line="240" w:lineRule="auto"/>
        <w:ind w:left="142" w:hanging="142"/>
        <w:jc w:val="both"/>
        <w:rPr>
          <w:color w:val="auto"/>
          <w:kern w:val="1"/>
          <w:sz w:val="22"/>
          <w:szCs w:val="22"/>
        </w:rPr>
      </w:pPr>
      <w:r w:rsidRPr="008054C3">
        <w:rPr>
          <w:color w:val="auto"/>
          <w:kern w:val="1"/>
          <w:sz w:val="22"/>
          <w:szCs w:val="22"/>
          <w:lang w:val="sr-Cyrl-RS"/>
        </w:rPr>
        <w:t xml:space="preserve">У колону 4. ред </w:t>
      </w:r>
      <w:r>
        <w:rPr>
          <w:color w:val="auto"/>
          <w:kern w:val="1"/>
          <w:sz w:val="22"/>
          <w:szCs w:val="22"/>
          <w:lang w:val="sr-Cyrl-RS"/>
        </w:rPr>
        <w:t>5</w:t>
      </w:r>
      <w:r w:rsidRPr="008054C3">
        <w:rPr>
          <w:color w:val="auto"/>
          <w:kern w:val="1"/>
          <w:sz w:val="22"/>
          <w:szCs w:val="22"/>
          <w:lang w:val="sr-Cyrl-RS"/>
        </w:rPr>
        <w:t>. уписати износ ПДВ-а у динарима.</w:t>
      </w:r>
    </w:p>
    <w:p w:rsidR="00604FE8" w:rsidRPr="008054C3" w:rsidRDefault="00604FE8" w:rsidP="00604FE8">
      <w:pPr>
        <w:tabs>
          <w:tab w:val="left" w:pos="90"/>
        </w:tabs>
        <w:ind w:left="90"/>
        <w:jc w:val="both"/>
        <w:rPr>
          <w:color w:val="auto"/>
          <w:kern w:val="1"/>
          <w:sz w:val="22"/>
          <w:szCs w:val="22"/>
        </w:rPr>
      </w:pPr>
    </w:p>
    <w:p w:rsidR="00604FE8" w:rsidRPr="008054C3" w:rsidRDefault="00604FE8" w:rsidP="00604FE8">
      <w:pPr>
        <w:tabs>
          <w:tab w:val="left" w:pos="90"/>
        </w:tabs>
        <w:ind w:left="90"/>
        <w:jc w:val="both"/>
        <w:rPr>
          <w:color w:val="auto"/>
          <w:kern w:val="1"/>
          <w:sz w:val="22"/>
          <w:szCs w:val="22"/>
        </w:rPr>
      </w:pPr>
    </w:p>
    <w:tbl>
      <w:tblPr>
        <w:tblW w:w="0" w:type="auto"/>
        <w:tblLayout w:type="fixed"/>
        <w:tblLook w:val="0000" w:firstRow="0" w:lastRow="0" w:firstColumn="0" w:lastColumn="0" w:noHBand="0" w:noVBand="0"/>
      </w:tblPr>
      <w:tblGrid>
        <w:gridCol w:w="3080"/>
        <w:gridCol w:w="3068"/>
        <w:gridCol w:w="3094"/>
      </w:tblGrid>
      <w:tr w:rsidR="00604FE8" w:rsidRPr="008054C3" w:rsidTr="00F15C4A">
        <w:tc>
          <w:tcPr>
            <w:tcW w:w="3080" w:type="dxa"/>
            <w:vAlign w:val="center"/>
          </w:tcPr>
          <w:p w:rsidR="00604FE8" w:rsidRPr="008054C3" w:rsidRDefault="00604FE8" w:rsidP="00F15C4A">
            <w:pPr>
              <w:spacing w:after="120"/>
              <w:jc w:val="center"/>
              <w:rPr>
                <w:color w:val="auto"/>
                <w:kern w:val="1"/>
                <w:sz w:val="22"/>
                <w:szCs w:val="22"/>
              </w:rPr>
            </w:pPr>
            <w:r w:rsidRPr="008054C3">
              <w:rPr>
                <w:color w:val="auto"/>
                <w:kern w:val="1"/>
                <w:sz w:val="22"/>
                <w:szCs w:val="22"/>
              </w:rPr>
              <w:t>Датум:</w:t>
            </w:r>
          </w:p>
        </w:tc>
        <w:tc>
          <w:tcPr>
            <w:tcW w:w="3068" w:type="dxa"/>
            <w:vAlign w:val="center"/>
          </w:tcPr>
          <w:p w:rsidR="00604FE8" w:rsidRPr="008054C3" w:rsidRDefault="00604FE8" w:rsidP="00F15C4A">
            <w:pPr>
              <w:spacing w:after="120"/>
              <w:jc w:val="center"/>
              <w:rPr>
                <w:color w:val="auto"/>
                <w:kern w:val="1"/>
                <w:sz w:val="22"/>
                <w:szCs w:val="22"/>
              </w:rPr>
            </w:pPr>
          </w:p>
        </w:tc>
        <w:tc>
          <w:tcPr>
            <w:tcW w:w="3094" w:type="dxa"/>
            <w:vAlign w:val="center"/>
          </w:tcPr>
          <w:p w:rsidR="00604FE8" w:rsidRPr="008054C3" w:rsidRDefault="00604FE8" w:rsidP="00F15C4A">
            <w:pPr>
              <w:spacing w:after="120"/>
              <w:jc w:val="center"/>
              <w:rPr>
                <w:color w:val="auto"/>
                <w:kern w:val="1"/>
                <w:sz w:val="22"/>
                <w:szCs w:val="22"/>
              </w:rPr>
            </w:pPr>
            <w:r w:rsidRPr="008054C3">
              <w:rPr>
                <w:color w:val="auto"/>
                <w:kern w:val="1"/>
                <w:sz w:val="22"/>
                <w:szCs w:val="22"/>
              </w:rPr>
              <w:t>Потпис понуђача</w:t>
            </w:r>
          </w:p>
        </w:tc>
      </w:tr>
      <w:tr w:rsidR="00604FE8" w:rsidRPr="008054C3" w:rsidTr="00F15C4A">
        <w:tc>
          <w:tcPr>
            <w:tcW w:w="3080" w:type="dxa"/>
            <w:tcBorders>
              <w:bottom w:val="single" w:sz="4" w:space="0" w:color="000000"/>
            </w:tcBorders>
          </w:tcPr>
          <w:p w:rsidR="00604FE8" w:rsidRPr="008054C3" w:rsidRDefault="00604FE8" w:rsidP="00F15C4A">
            <w:pPr>
              <w:snapToGrid w:val="0"/>
              <w:spacing w:after="120"/>
              <w:jc w:val="both"/>
              <w:rPr>
                <w:color w:val="auto"/>
                <w:kern w:val="1"/>
                <w:sz w:val="22"/>
                <w:szCs w:val="22"/>
              </w:rPr>
            </w:pPr>
          </w:p>
        </w:tc>
        <w:tc>
          <w:tcPr>
            <w:tcW w:w="3068" w:type="dxa"/>
          </w:tcPr>
          <w:p w:rsidR="00604FE8" w:rsidRPr="008054C3" w:rsidRDefault="00604FE8" w:rsidP="00F15C4A">
            <w:pPr>
              <w:snapToGrid w:val="0"/>
              <w:spacing w:after="120"/>
              <w:jc w:val="both"/>
              <w:rPr>
                <w:color w:val="auto"/>
                <w:kern w:val="1"/>
                <w:sz w:val="22"/>
                <w:szCs w:val="22"/>
              </w:rPr>
            </w:pPr>
          </w:p>
        </w:tc>
        <w:tc>
          <w:tcPr>
            <w:tcW w:w="3094" w:type="dxa"/>
            <w:tcBorders>
              <w:bottom w:val="single" w:sz="4" w:space="0" w:color="000000"/>
            </w:tcBorders>
          </w:tcPr>
          <w:p w:rsidR="00604FE8" w:rsidRPr="008054C3" w:rsidRDefault="00604FE8" w:rsidP="00F15C4A">
            <w:pPr>
              <w:snapToGrid w:val="0"/>
              <w:spacing w:after="120"/>
              <w:jc w:val="both"/>
              <w:rPr>
                <w:color w:val="auto"/>
                <w:kern w:val="1"/>
                <w:sz w:val="22"/>
                <w:szCs w:val="22"/>
              </w:rPr>
            </w:pPr>
          </w:p>
        </w:tc>
      </w:tr>
    </w:tbl>
    <w:p w:rsidR="00604FE8" w:rsidRPr="008054C3" w:rsidRDefault="00604FE8" w:rsidP="00604FE8">
      <w:pPr>
        <w:spacing w:line="240" w:lineRule="auto"/>
        <w:jc w:val="both"/>
        <w:rPr>
          <w:bCs/>
          <w:iCs/>
          <w:color w:val="auto"/>
          <w:sz w:val="22"/>
          <w:szCs w:val="22"/>
          <w:lang w:val="sr-Cyrl-CS"/>
        </w:rPr>
      </w:pPr>
    </w:p>
    <w:p w:rsidR="00E0174D" w:rsidRPr="00A96A65" w:rsidRDefault="00E0174D">
      <w:pPr>
        <w:spacing w:line="240" w:lineRule="auto"/>
        <w:jc w:val="both"/>
        <w:rPr>
          <w:bCs/>
          <w:iCs/>
          <w:lang w:val="sr-Cyrl-CS"/>
        </w:rPr>
      </w:pPr>
    </w:p>
    <w:p w:rsidR="00E0174D" w:rsidRPr="00A96A65" w:rsidRDefault="005B300F">
      <w:pPr>
        <w:spacing w:after="120" w:line="240" w:lineRule="auto"/>
        <w:jc w:val="both"/>
        <w:rPr>
          <w:i/>
          <w:iCs/>
          <w:u w:val="single"/>
          <w:lang w:val="sr-Cyrl-CS"/>
        </w:rPr>
      </w:pPr>
      <w:r w:rsidRPr="00A96A65">
        <w:rPr>
          <w:b/>
          <w:bCs/>
          <w:i/>
          <w:iCs/>
          <w:u w:val="single"/>
          <w:lang w:val="sr-Cyrl-CS"/>
        </w:rPr>
        <w:t>Напомена:</w:t>
      </w:r>
      <w:r w:rsidRPr="00A96A65">
        <w:rPr>
          <w:i/>
          <w:iCs/>
          <w:u w:val="single"/>
          <w:lang w:val="sr-Cyrl-CS"/>
        </w:rPr>
        <w:t xml:space="preserve"> </w:t>
      </w:r>
    </w:p>
    <w:p w:rsidR="00E0174D" w:rsidRPr="00B5335A" w:rsidRDefault="005B300F" w:rsidP="00B5335A">
      <w:pPr>
        <w:spacing w:line="240" w:lineRule="auto"/>
        <w:jc w:val="both"/>
        <w:rPr>
          <w:i/>
          <w:iCs/>
          <w:lang w:val="sr-Cyrl-CS"/>
        </w:rPr>
      </w:pPr>
      <w:r w:rsidRPr="00A96A65">
        <w:rPr>
          <w:i/>
          <w:iCs/>
          <w:lang w:val="sr-Cyrl-CS"/>
        </w:rPr>
        <w:t>Образац структуре цене понуђач мора да попуни и потпише, чиме потврђује да су тачни подаци који су у обрасцу наведени.</w:t>
      </w:r>
      <w:r w:rsidRPr="00A96A65">
        <w:rPr>
          <w:i/>
          <w:iCs/>
          <w:kern w:val="1"/>
          <w:lang w:val="sr-Cyrl-CS"/>
        </w:rPr>
        <w:t>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споразумом да одреди једног понуђача из групе који ће попунити</w:t>
      </w:r>
      <w:r w:rsidR="00FC676B">
        <w:rPr>
          <w:i/>
          <w:iCs/>
          <w:kern w:val="1"/>
          <w:lang w:val="sr-Cyrl-CS"/>
        </w:rPr>
        <w:t xml:space="preserve"> и</w:t>
      </w:r>
      <w:r w:rsidRPr="00A96A65">
        <w:rPr>
          <w:i/>
          <w:iCs/>
          <w:kern w:val="1"/>
          <w:lang w:val="sr-Cyrl-CS"/>
        </w:rPr>
        <w:t xml:space="preserve"> потп</w:t>
      </w:r>
      <w:r w:rsidR="00B5335A">
        <w:rPr>
          <w:i/>
          <w:iCs/>
          <w:kern w:val="1"/>
          <w:lang w:val="sr-Cyrl-CS"/>
        </w:rPr>
        <w:t>исати образац</w:t>
      </w:r>
      <w:r w:rsidR="00FC676B">
        <w:rPr>
          <w:i/>
          <w:iCs/>
          <w:kern w:val="1"/>
          <w:lang w:val="sr-Cyrl-CS"/>
        </w:rPr>
        <w:t>.</w:t>
      </w:r>
      <w:r w:rsidRPr="00A96A65">
        <w:rPr>
          <w:b/>
          <w:bCs/>
          <w:noProof/>
          <w:lang w:val="sr-Cyrl-CS"/>
        </w:rPr>
        <w:br w:type="page"/>
      </w:r>
    </w:p>
    <w:p w:rsidR="00E0174D" w:rsidRPr="00A96A65" w:rsidRDefault="005B300F">
      <w:pPr>
        <w:keepLines/>
        <w:tabs>
          <w:tab w:val="left" w:pos="-2977"/>
          <w:tab w:val="right" w:pos="4820"/>
        </w:tabs>
        <w:spacing w:before="60" w:line="240" w:lineRule="auto"/>
        <w:jc w:val="right"/>
        <w:rPr>
          <w:b/>
          <w:bCs/>
          <w:noProof/>
          <w:lang w:val="sr-Cyrl-CS"/>
        </w:rPr>
      </w:pPr>
      <w:r w:rsidRPr="00A96A65">
        <w:rPr>
          <w:b/>
          <w:bCs/>
          <w:noProof/>
          <w:lang w:val="sr-Cyrl-CS"/>
        </w:rPr>
        <w:lastRenderedPageBreak/>
        <w:t>(ОБРАЗАЦ 3)</w:t>
      </w:r>
    </w:p>
    <w:p w:rsidR="00E0174D" w:rsidRPr="00A96A65" w:rsidRDefault="00E0174D">
      <w:pPr>
        <w:keepLines/>
        <w:tabs>
          <w:tab w:val="left" w:pos="-2977"/>
          <w:tab w:val="right" w:pos="4820"/>
        </w:tabs>
        <w:spacing w:before="60" w:line="240" w:lineRule="auto"/>
        <w:jc w:val="right"/>
        <w:rPr>
          <w:b/>
          <w:bCs/>
          <w:noProof/>
          <w:lang w:val="sr-Cyrl-CS"/>
        </w:rPr>
      </w:pPr>
    </w:p>
    <w:p w:rsidR="00E0174D" w:rsidRPr="00A96A65" w:rsidRDefault="005B300F">
      <w:pPr>
        <w:keepLines/>
        <w:tabs>
          <w:tab w:val="left" w:pos="-2977"/>
          <w:tab w:val="right" w:pos="4820"/>
        </w:tabs>
        <w:spacing w:before="60" w:line="240" w:lineRule="auto"/>
        <w:jc w:val="center"/>
        <w:rPr>
          <w:b/>
          <w:bCs/>
          <w:noProof/>
          <w:lang w:val="sr-Cyrl-CS"/>
        </w:rPr>
      </w:pPr>
      <w:r w:rsidRPr="00A96A65">
        <w:rPr>
          <w:b/>
          <w:bCs/>
          <w:noProof/>
          <w:lang w:val="sr-Cyrl-CS"/>
        </w:rPr>
        <w:t xml:space="preserve"> ОБРАЗАЦ ТРОШКОВА ПРИПРЕМЕ ПОНУДЕ</w:t>
      </w:r>
    </w:p>
    <w:p w:rsidR="00E0174D" w:rsidRPr="00A96A65" w:rsidRDefault="00E0174D">
      <w:pPr>
        <w:rPr>
          <w:b/>
          <w:bCs/>
          <w:i/>
          <w:iCs/>
          <w:kern w:val="1"/>
          <w:lang w:val="sr-Cyrl-CS"/>
        </w:rPr>
      </w:pPr>
    </w:p>
    <w:p w:rsidR="00E0174D" w:rsidRPr="00A96A65" w:rsidRDefault="00E0174D">
      <w:pPr>
        <w:rPr>
          <w:b/>
          <w:bCs/>
          <w:i/>
          <w:iCs/>
          <w:kern w:val="1"/>
          <w:lang w:val="sr-Cyrl-CS"/>
        </w:rPr>
      </w:pPr>
    </w:p>
    <w:p w:rsidR="00E0174D" w:rsidRPr="00A96A65" w:rsidRDefault="005B300F">
      <w:pPr>
        <w:spacing w:after="120"/>
        <w:jc w:val="both"/>
        <w:rPr>
          <w:kern w:val="1"/>
          <w:lang w:val="sr-Cyrl-CS"/>
        </w:rPr>
      </w:pPr>
      <w:r w:rsidRPr="00A96A65">
        <w:rPr>
          <w:kern w:val="1"/>
          <w:lang w:val="sr-Cyrl-CS"/>
        </w:rPr>
        <w:t xml:space="preserve">У складу са чланом 88. став 1. ЗЈН, понуђач _______________________________________ </w:t>
      </w:r>
      <w:r w:rsidRPr="00A96A65">
        <w:rPr>
          <w:i/>
          <w:kern w:val="1"/>
          <w:lang w:val="ru-RU"/>
        </w:rPr>
        <w:t>[</w:t>
      </w:r>
      <w:r w:rsidRPr="00A96A65">
        <w:rPr>
          <w:i/>
          <w:iCs/>
          <w:kern w:val="1"/>
          <w:lang w:val="sr-Cyrl-CS"/>
        </w:rPr>
        <w:t xml:space="preserve">навести назив понуђача], </w:t>
      </w:r>
      <w:r w:rsidRPr="00A96A65">
        <w:rPr>
          <w:kern w:val="1"/>
          <w:lang w:val="sr-Cyrl-CS"/>
        </w:rPr>
        <w:t>доставља укупан износ и структуру трошкова припремања понуде, како следи у табели:</w:t>
      </w:r>
    </w:p>
    <w:p w:rsidR="00E0174D" w:rsidRPr="00A96A65" w:rsidRDefault="00E0174D">
      <w:pPr>
        <w:spacing w:after="120"/>
        <w:jc w:val="both"/>
        <w:rPr>
          <w:b/>
          <w:i/>
          <w:kern w:val="1"/>
          <w:lang w:val="sr-Cyrl-CS"/>
        </w:rPr>
      </w:pPr>
    </w:p>
    <w:tbl>
      <w:tblPr>
        <w:tblW w:w="0" w:type="auto"/>
        <w:tblInd w:w="153" w:type="dxa"/>
        <w:tblLayout w:type="fixed"/>
        <w:tblLook w:val="0000" w:firstRow="0" w:lastRow="0" w:firstColumn="0" w:lastColumn="0" w:noHBand="0" w:noVBand="0"/>
      </w:tblPr>
      <w:tblGrid>
        <w:gridCol w:w="6079"/>
        <w:gridCol w:w="2786"/>
      </w:tblGrid>
      <w:tr w:rsidR="00E0174D" w:rsidRPr="00A96A65">
        <w:tc>
          <w:tcPr>
            <w:tcW w:w="6079" w:type="dxa"/>
            <w:tcBorders>
              <w:top w:val="single" w:sz="4" w:space="0" w:color="000000"/>
              <w:left w:val="single" w:sz="4" w:space="0" w:color="000000"/>
              <w:bottom w:val="single" w:sz="4" w:space="0" w:color="000000"/>
            </w:tcBorders>
            <w:shd w:val="clear" w:color="auto" w:fill="BDD6EE" w:themeFill="accent1" w:themeFillTint="66"/>
            <w:vAlign w:val="center"/>
          </w:tcPr>
          <w:p w:rsidR="00E0174D" w:rsidRPr="00A96A65" w:rsidRDefault="005B300F">
            <w:pPr>
              <w:jc w:val="center"/>
              <w:rPr>
                <w:b/>
                <w:i/>
                <w:kern w:val="1"/>
              </w:rPr>
            </w:pPr>
            <w:r w:rsidRPr="00A96A65">
              <w:rPr>
                <w:b/>
                <w:i/>
                <w:kern w:val="1"/>
              </w:rPr>
              <w:t>ВРСТА ТРОШКА</w:t>
            </w:r>
          </w:p>
        </w:tc>
        <w:tc>
          <w:tcPr>
            <w:tcW w:w="278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rsidR="00E0174D" w:rsidRPr="00A96A65" w:rsidRDefault="005B300F">
            <w:pPr>
              <w:jc w:val="center"/>
              <w:rPr>
                <w:kern w:val="1"/>
              </w:rPr>
            </w:pPr>
            <w:r w:rsidRPr="00A96A65">
              <w:rPr>
                <w:b/>
                <w:i/>
                <w:kern w:val="1"/>
              </w:rPr>
              <w:t>ИЗНОС ТРОШКА У РСД</w:t>
            </w: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right"/>
              <w:rPr>
                <w:kern w:val="1"/>
              </w:rPr>
            </w:pP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jc w:val="right"/>
              <w:rPr>
                <w:kern w:val="1"/>
              </w:rPr>
            </w:pP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kern w:val="1"/>
              </w:rPr>
            </w:pP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kern w:val="1"/>
              </w:rPr>
            </w:pP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kern w:val="1"/>
              </w:rPr>
            </w:pPr>
          </w:p>
        </w:tc>
      </w:tr>
      <w:tr w:rsidR="00E0174D" w:rsidRPr="00A96A65">
        <w:tc>
          <w:tcPr>
            <w:tcW w:w="6079" w:type="dxa"/>
            <w:tcBorders>
              <w:top w:val="single" w:sz="4" w:space="0" w:color="000000"/>
              <w:left w:val="single" w:sz="4" w:space="0" w:color="000000"/>
              <w:bottom w:val="single" w:sz="4" w:space="0" w:color="000000"/>
            </w:tcBorders>
          </w:tcPr>
          <w:p w:rsidR="00E0174D" w:rsidRPr="00A96A65" w:rsidRDefault="00E0174D">
            <w:pPr>
              <w:snapToGrid w:val="0"/>
              <w:jc w:val="both"/>
              <w:rPr>
                <w:kern w:val="1"/>
              </w:rPr>
            </w:pP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kern w:val="1"/>
              </w:rPr>
            </w:pPr>
          </w:p>
        </w:tc>
      </w:tr>
      <w:tr w:rsidR="00E0174D" w:rsidRPr="00A96A65">
        <w:tc>
          <w:tcPr>
            <w:tcW w:w="6079" w:type="dxa"/>
            <w:tcBorders>
              <w:top w:val="single" w:sz="4" w:space="0" w:color="000000"/>
              <w:left w:val="single" w:sz="4" w:space="0" w:color="000000"/>
              <w:bottom w:val="single" w:sz="4" w:space="0" w:color="000000"/>
            </w:tcBorders>
            <w:vAlign w:val="center"/>
          </w:tcPr>
          <w:p w:rsidR="00E0174D" w:rsidRPr="00A96A65" w:rsidRDefault="005B300F">
            <w:pPr>
              <w:jc w:val="center"/>
              <w:rPr>
                <w:kern w:val="1"/>
                <w:lang w:val="ru-RU"/>
              </w:rPr>
            </w:pPr>
            <w:r w:rsidRPr="00A96A65">
              <w:rPr>
                <w:b/>
                <w:i/>
                <w:kern w:val="1"/>
              </w:rPr>
              <w:t>УКУПАН ИЗНОС ТРОШКОВА ПРИПРЕМАЊА ПОНУДЕ</w:t>
            </w:r>
          </w:p>
        </w:tc>
        <w:tc>
          <w:tcPr>
            <w:tcW w:w="2786" w:type="dxa"/>
            <w:tcBorders>
              <w:top w:val="single" w:sz="4" w:space="0" w:color="000000"/>
              <w:left w:val="single" w:sz="4" w:space="0" w:color="000000"/>
              <w:bottom w:val="single" w:sz="4" w:space="0" w:color="000000"/>
              <w:right w:val="single" w:sz="4" w:space="0" w:color="000000"/>
            </w:tcBorders>
          </w:tcPr>
          <w:p w:rsidR="00E0174D" w:rsidRPr="00A96A65" w:rsidRDefault="00E0174D">
            <w:pPr>
              <w:snapToGrid w:val="0"/>
              <w:rPr>
                <w:kern w:val="1"/>
                <w:lang w:val="ru-RU"/>
              </w:rPr>
            </w:pPr>
          </w:p>
        </w:tc>
      </w:tr>
    </w:tbl>
    <w:p w:rsidR="00E0174D" w:rsidRPr="00A96A65" w:rsidRDefault="00E0174D">
      <w:pPr>
        <w:jc w:val="both"/>
        <w:rPr>
          <w:kern w:val="1"/>
        </w:rPr>
      </w:pPr>
    </w:p>
    <w:p w:rsidR="00E0174D" w:rsidRPr="00A96A65" w:rsidRDefault="00E0174D">
      <w:pPr>
        <w:jc w:val="both"/>
        <w:rPr>
          <w:kern w:val="1"/>
        </w:rPr>
      </w:pPr>
    </w:p>
    <w:p w:rsidR="00E0174D" w:rsidRPr="00A96A65" w:rsidRDefault="005B300F">
      <w:pPr>
        <w:spacing w:after="120" w:line="240" w:lineRule="auto"/>
        <w:jc w:val="both"/>
        <w:rPr>
          <w:kern w:val="1"/>
        </w:rPr>
      </w:pPr>
      <w:r w:rsidRPr="00A96A65">
        <w:rPr>
          <w:kern w:val="1"/>
        </w:rPr>
        <w:t>Трошкове припреме и подношења понуде сноси искључиво понуђач и не може тражити од наручиоца накнаду трошкова.</w:t>
      </w:r>
    </w:p>
    <w:p w:rsidR="00E0174D" w:rsidRPr="00A96A65" w:rsidRDefault="005B300F">
      <w:pPr>
        <w:spacing w:after="120" w:line="240" w:lineRule="auto"/>
        <w:jc w:val="both"/>
        <w:rPr>
          <w:kern w:val="1"/>
          <w:lang w:val="sr-Cyrl-CS"/>
        </w:rPr>
      </w:pPr>
      <w:r w:rsidRPr="00A96A65">
        <w:rPr>
          <w:kern w:val="1"/>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E0174D">
      <w:pPr>
        <w:spacing w:after="120"/>
        <w:ind w:firstLine="426"/>
        <w:jc w:val="both"/>
        <w:rPr>
          <w:b/>
          <w:bCs/>
          <w:i/>
          <w:kern w:val="1"/>
        </w:rPr>
      </w:pPr>
    </w:p>
    <w:p w:rsidR="00E0174D" w:rsidRPr="00A96A65" w:rsidRDefault="005B300F">
      <w:pPr>
        <w:spacing w:after="120"/>
        <w:jc w:val="both"/>
        <w:rPr>
          <w:bCs/>
          <w:kern w:val="1"/>
        </w:rPr>
      </w:pPr>
      <w:r w:rsidRPr="00A96A65">
        <w:rPr>
          <w:bCs/>
          <w:i/>
          <w:kern w:val="1"/>
        </w:rPr>
        <w:t>.</w:t>
      </w:r>
    </w:p>
    <w:p w:rsidR="00E0174D" w:rsidRPr="00A96A65" w:rsidRDefault="00E0174D">
      <w:pPr>
        <w:spacing w:after="120"/>
        <w:ind w:firstLine="425"/>
        <w:jc w:val="both"/>
        <w:rPr>
          <w:bCs/>
          <w:kern w:val="1"/>
        </w:rPr>
      </w:pPr>
    </w:p>
    <w:tbl>
      <w:tblPr>
        <w:tblW w:w="0" w:type="auto"/>
        <w:tblLayout w:type="fixed"/>
        <w:tblLook w:val="0000" w:firstRow="0" w:lastRow="0" w:firstColumn="0" w:lastColumn="0" w:noHBand="0" w:noVBand="0"/>
      </w:tblPr>
      <w:tblGrid>
        <w:gridCol w:w="3080"/>
        <w:gridCol w:w="3068"/>
        <w:gridCol w:w="3094"/>
      </w:tblGrid>
      <w:tr w:rsidR="00E0174D" w:rsidRPr="00A96A65">
        <w:tc>
          <w:tcPr>
            <w:tcW w:w="3080" w:type="dxa"/>
            <w:vAlign w:val="center"/>
          </w:tcPr>
          <w:p w:rsidR="00E0174D" w:rsidRPr="00A96A65" w:rsidRDefault="005B300F">
            <w:pPr>
              <w:spacing w:after="120"/>
              <w:jc w:val="center"/>
              <w:rPr>
                <w:kern w:val="1"/>
              </w:rPr>
            </w:pPr>
            <w:r w:rsidRPr="00A96A65">
              <w:rPr>
                <w:kern w:val="1"/>
              </w:rPr>
              <w:t>Датум:</w:t>
            </w:r>
          </w:p>
        </w:tc>
        <w:tc>
          <w:tcPr>
            <w:tcW w:w="3068" w:type="dxa"/>
            <w:vAlign w:val="center"/>
          </w:tcPr>
          <w:p w:rsidR="00E0174D" w:rsidRPr="00A96A65" w:rsidRDefault="005B300F">
            <w:pPr>
              <w:spacing w:after="120"/>
              <w:jc w:val="center"/>
              <w:rPr>
                <w:kern w:val="1"/>
              </w:rPr>
            </w:pPr>
            <w:r w:rsidRPr="00A96A65">
              <w:rPr>
                <w:kern w:val="1"/>
              </w:rPr>
              <w:t>М.П.</w:t>
            </w:r>
          </w:p>
        </w:tc>
        <w:tc>
          <w:tcPr>
            <w:tcW w:w="3094" w:type="dxa"/>
            <w:vAlign w:val="center"/>
          </w:tcPr>
          <w:p w:rsidR="00E0174D" w:rsidRPr="00A96A65" w:rsidRDefault="005B300F">
            <w:pPr>
              <w:spacing w:after="120"/>
              <w:jc w:val="center"/>
              <w:rPr>
                <w:kern w:val="1"/>
              </w:rPr>
            </w:pPr>
            <w:r w:rsidRPr="00A96A65">
              <w:rPr>
                <w:kern w:val="1"/>
              </w:rPr>
              <w:t>Потпис понуђача</w:t>
            </w:r>
          </w:p>
        </w:tc>
      </w:tr>
      <w:tr w:rsidR="00E0174D" w:rsidRPr="00A96A65">
        <w:tc>
          <w:tcPr>
            <w:tcW w:w="3080" w:type="dxa"/>
            <w:tcBorders>
              <w:bottom w:val="single" w:sz="4" w:space="0" w:color="000000"/>
            </w:tcBorders>
          </w:tcPr>
          <w:p w:rsidR="00E0174D" w:rsidRPr="00A96A65" w:rsidRDefault="00E0174D">
            <w:pPr>
              <w:snapToGrid w:val="0"/>
              <w:spacing w:after="120"/>
              <w:jc w:val="both"/>
              <w:rPr>
                <w:kern w:val="1"/>
              </w:rPr>
            </w:pPr>
          </w:p>
        </w:tc>
        <w:tc>
          <w:tcPr>
            <w:tcW w:w="3068" w:type="dxa"/>
          </w:tcPr>
          <w:p w:rsidR="00E0174D" w:rsidRPr="00A96A65" w:rsidRDefault="00E0174D">
            <w:pPr>
              <w:snapToGrid w:val="0"/>
              <w:spacing w:after="120"/>
              <w:jc w:val="both"/>
              <w:rPr>
                <w:kern w:val="1"/>
              </w:rPr>
            </w:pPr>
          </w:p>
        </w:tc>
        <w:tc>
          <w:tcPr>
            <w:tcW w:w="3094" w:type="dxa"/>
            <w:tcBorders>
              <w:bottom w:val="single" w:sz="4" w:space="0" w:color="000000"/>
            </w:tcBorders>
          </w:tcPr>
          <w:p w:rsidR="00E0174D" w:rsidRPr="00A96A65" w:rsidRDefault="00E0174D">
            <w:pPr>
              <w:snapToGrid w:val="0"/>
              <w:spacing w:after="120"/>
              <w:jc w:val="both"/>
              <w:rPr>
                <w:kern w:val="1"/>
              </w:rPr>
            </w:pPr>
          </w:p>
        </w:tc>
      </w:tr>
    </w:tbl>
    <w:p w:rsidR="00E0174D" w:rsidRPr="00A96A65" w:rsidRDefault="00E0174D">
      <w:pPr>
        <w:rPr>
          <w:kern w:val="1"/>
        </w:rPr>
      </w:pPr>
    </w:p>
    <w:p w:rsidR="00E0174D" w:rsidRPr="00A96A65" w:rsidRDefault="00E0174D">
      <w:pPr>
        <w:rPr>
          <w:b/>
          <w:bCs/>
          <w:i/>
          <w:iCs/>
          <w:kern w:val="1"/>
        </w:rPr>
      </w:pPr>
    </w:p>
    <w:p w:rsidR="00E0174D" w:rsidRPr="00A96A65" w:rsidRDefault="00E0174D">
      <w:pPr>
        <w:rPr>
          <w:b/>
          <w:bCs/>
          <w:i/>
          <w:iCs/>
          <w:kern w:val="1"/>
        </w:rPr>
      </w:pPr>
    </w:p>
    <w:p w:rsidR="00E0174D" w:rsidRPr="00A96A65" w:rsidRDefault="005B300F">
      <w:pPr>
        <w:spacing w:after="120" w:line="240" w:lineRule="auto"/>
        <w:rPr>
          <w:b/>
          <w:bCs/>
          <w:i/>
          <w:kern w:val="1"/>
          <w:u w:val="single"/>
        </w:rPr>
      </w:pPr>
      <w:r w:rsidRPr="00A96A65">
        <w:rPr>
          <w:b/>
          <w:bCs/>
          <w:i/>
          <w:kern w:val="1"/>
          <w:u w:val="single"/>
        </w:rPr>
        <w:t xml:space="preserve">Напомена: </w:t>
      </w:r>
    </w:p>
    <w:p w:rsidR="00E0174D" w:rsidRPr="00A96A65" w:rsidRDefault="005B300F">
      <w:pPr>
        <w:spacing w:after="120" w:line="240" w:lineRule="auto"/>
        <w:rPr>
          <w:b/>
          <w:bCs/>
          <w:i/>
          <w:iCs/>
          <w:kern w:val="1"/>
        </w:rPr>
      </w:pPr>
      <w:r w:rsidRPr="00A96A65">
        <w:rPr>
          <w:bCs/>
          <w:i/>
          <w:kern w:val="1"/>
        </w:rPr>
        <w:t>достављање овог обрасца није обавезно</w:t>
      </w:r>
    </w:p>
    <w:p w:rsidR="00E0174D" w:rsidRPr="00A96A65" w:rsidRDefault="005B300F">
      <w:pPr>
        <w:jc w:val="right"/>
        <w:rPr>
          <w:rFonts w:eastAsia="Times New Roman"/>
          <w:b/>
          <w:bCs/>
          <w:kern w:val="1"/>
        </w:rPr>
      </w:pPr>
      <w:r w:rsidRPr="00A96A65">
        <w:rPr>
          <w:rFonts w:eastAsia="Times New Roman"/>
          <w:b/>
          <w:bCs/>
          <w:kern w:val="1"/>
        </w:rPr>
        <w:lastRenderedPageBreak/>
        <w:t>(ОБРАЗАЦ 4)</w:t>
      </w:r>
    </w:p>
    <w:p w:rsidR="00E0174D" w:rsidRPr="00A96A65" w:rsidRDefault="00E0174D">
      <w:pPr>
        <w:jc w:val="right"/>
        <w:rPr>
          <w:rFonts w:eastAsia="Times New Roman"/>
          <w:b/>
          <w:bCs/>
          <w:kern w:val="1"/>
        </w:rPr>
      </w:pPr>
    </w:p>
    <w:p w:rsidR="00E0174D" w:rsidRPr="00A96A65" w:rsidRDefault="005B300F">
      <w:pPr>
        <w:jc w:val="center"/>
        <w:rPr>
          <w:rFonts w:eastAsia="Times New Roman"/>
          <w:b/>
          <w:bCs/>
          <w:kern w:val="1"/>
        </w:rPr>
      </w:pPr>
      <w:r w:rsidRPr="00A96A65">
        <w:rPr>
          <w:rFonts w:eastAsia="Times New Roman"/>
          <w:b/>
          <w:bCs/>
          <w:kern w:val="1"/>
        </w:rPr>
        <w:t>ОБРАЗАЦ ИЗЈАВЕ О НЕЗАВИСНОЈ ПОНУДИ</w:t>
      </w:r>
    </w:p>
    <w:p w:rsidR="00E0174D" w:rsidRPr="00A96A65" w:rsidRDefault="00E0174D">
      <w:pPr>
        <w:jc w:val="center"/>
        <w:rPr>
          <w:rFonts w:eastAsia="Times New Roman"/>
          <w:b/>
          <w:bCs/>
          <w:kern w:val="1"/>
        </w:rPr>
      </w:pPr>
    </w:p>
    <w:p w:rsidR="00E0174D" w:rsidRPr="00A96A65" w:rsidRDefault="00E0174D">
      <w:pPr>
        <w:jc w:val="center"/>
        <w:rPr>
          <w:rFonts w:eastAsia="Times New Roman"/>
          <w:bCs/>
          <w:kern w:val="1"/>
        </w:rPr>
      </w:pPr>
    </w:p>
    <w:p w:rsidR="00E0174D" w:rsidRPr="00A96A65" w:rsidRDefault="00E0174D">
      <w:pPr>
        <w:jc w:val="both"/>
        <w:rPr>
          <w:rFonts w:eastAsia="Times New Roman"/>
          <w:kern w:val="1"/>
        </w:rPr>
      </w:pPr>
    </w:p>
    <w:p w:rsidR="00E0174D" w:rsidRPr="00A96A65" w:rsidRDefault="00E0174D">
      <w:pPr>
        <w:jc w:val="both"/>
        <w:rPr>
          <w:rFonts w:eastAsia="Times New Roman"/>
          <w:kern w:val="1"/>
        </w:rPr>
      </w:pPr>
    </w:p>
    <w:p w:rsidR="00E0174D" w:rsidRPr="00A96A65" w:rsidRDefault="005B300F">
      <w:pPr>
        <w:jc w:val="both"/>
        <w:rPr>
          <w:rFonts w:eastAsia="Times New Roman"/>
          <w:kern w:val="1"/>
        </w:rPr>
      </w:pPr>
      <w:r w:rsidRPr="00A96A65">
        <w:rPr>
          <w:rFonts w:eastAsia="Times New Roman"/>
          <w:kern w:val="1"/>
        </w:rPr>
        <w:t xml:space="preserve">У складу са чланом 26. ЗЈН, ________________________________________, </w:t>
      </w:r>
    </w:p>
    <w:p w:rsidR="00E0174D" w:rsidRPr="00A96A65" w:rsidRDefault="005B300F">
      <w:pPr>
        <w:jc w:val="both"/>
        <w:rPr>
          <w:rFonts w:eastAsia="Times New Roman"/>
          <w:kern w:val="1"/>
        </w:rPr>
      </w:pPr>
      <w:r w:rsidRPr="00A96A65">
        <w:rPr>
          <w:rFonts w:eastAsia="Times New Roman"/>
          <w:kern w:val="1"/>
        </w:rPr>
        <w:t xml:space="preserve">                                                                            (Назив понуђача)</w:t>
      </w:r>
    </w:p>
    <w:p w:rsidR="00E0174D" w:rsidRPr="00A96A65" w:rsidRDefault="005B300F">
      <w:pPr>
        <w:jc w:val="both"/>
        <w:rPr>
          <w:rFonts w:eastAsia="Times New Roman"/>
          <w:w w:val="200"/>
          <w:kern w:val="1"/>
        </w:rPr>
      </w:pPr>
      <w:r w:rsidRPr="00A96A65">
        <w:rPr>
          <w:rFonts w:eastAsia="Times New Roman"/>
          <w:kern w:val="1"/>
        </w:rPr>
        <w:t xml:space="preserve">даје: </w:t>
      </w:r>
    </w:p>
    <w:p w:rsidR="00E0174D" w:rsidRPr="00A96A65" w:rsidRDefault="00E0174D">
      <w:pPr>
        <w:spacing w:before="360" w:after="360"/>
        <w:ind w:firstLine="227"/>
        <w:jc w:val="center"/>
        <w:rPr>
          <w:rFonts w:eastAsia="Times New Roman"/>
          <w:b/>
          <w:bCs/>
          <w:kern w:val="1"/>
          <w:lang w:val="sr-Cyrl-CS"/>
        </w:rPr>
      </w:pPr>
    </w:p>
    <w:p w:rsidR="00E0174D" w:rsidRPr="00A96A65" w:rsidRDefault="005B300F">
      <w:pPr>
        <w:spacing w:before="360" w:after="360"/>
        <w:ind w:firstLine="227"/>
        <w:jc w:val="center"/>
        <w:rPr>
          <w:rFonts w:eastAsia="Times New Roman"/>
          <w:b/>
          <w:bCs/>
          <w:kern w:val="1"/>
          <w:lang w:val="sr-Cyrl-CS"/>
        </w:rPr>
      </w:pPr>
      <w:r w:rsidRPr="00A96A65">
        <w:rPr>
          <w:rFonts w:eastAsia="Times New Roman"/>
          <w:b/>
          <w:bCs/>
          <w:kern w:val="1"/>
          <w:lang w:val="sr-Cyrl-CS"/>
        </w:rPr>
        <w:t xml:space="preserve">ИЗЈАВУ </w:t>
      </w:r>
    </w:p>
    <w:p w:rsidR="00E0174D" w:rsidRPr="00A96A65" w:rsidRDefault="005B300F">
      <w:pPr>
        <w:spacing w:before="360" w:after="360"/>
        <w:ind w:firstLine="227"/>
        <w:jc w:val="center"/>
        <w:rPr>
          <w:rFonts w:eastAsia="Times New Roman"/>
          <w:bCs/>
          <w:kern w:val="1"/>
        </w:rPr>
      </w:pPr>
      <w:r w:rsidRPr="00A96A65">
        <w:rPr>
          <w:rFonts w:eastAsia="Times New Roman"/>
          <w:b/>
          <w:bCs/>
          <w:kern w:val="1"/>
          <w:lang w:val="sr-Cyrl-CS"/>
        </w:rPr>
        <w:t>О НЕЗАВИСНОЈ</w:t>
      </w:r>
      <w:r w:rsidRPr="00A96A65">
        <w:rPr>
          <w:rFonts w:eastAsia="Times New Roman"/>
          <w:b/>
          <w:bCs/>
          <w:kern w:val="1"/>
        </w:rPr>
        <w:t xml:space="preserve"> ПОНУДИ</w:t>
      </w:r>
    </w:p>
    <w:p w:rsidR="00E0174D" w:rsidRPr="00A96A65" w:rsidRDefault="00E0174D">
      <w:pPr>
        <w:jc w:val="both"/>
        <w:rPr>
          <w:rFonts w:eastAsia="Times New Roman"/>
          <w:bCs/>
          <w:kern w:val="1"/>
        </w:rPr>
      </w:pPr>
    </w:p>
    <w:p w:rsidR="00E0174D" w:rsidRPr="00A96A65" w:rsidRDefault="00E0174D">
      <w:pPr>
        <w:jc w:val="both"/>
        <w:rPr>
          <w:rFonts w:eastAsia="Times New Roman"/>
          <w:bCs/>
          <w:kern w:val="1"/>
        </w:rPr>
      </w:pPr>
    </w:p>
    <w:p w:rsidR="00E0174D" w:rsidRPr="00A96A65" w:rsidRDefault="005B300F">
      <w:pPr>
        <w:jc w:val="both"/>
        <w:rPr>
          <w:kern w:val="1"/>
        </w:rPr>
      </w:pPr>
      <w:r w:rsidRPr="00A96A65">
        <w:rPr>
          <w:kern w:val="1"/>
        </w:rPr>
        <w:tab/>
      </w:r>
      <w:r w:rsidRPr="00A96A65">
        <w:rPr>
          <w:kern w:val="1"/>
        </w:rPr>
        <w:tab/>
      </w:r>
      <w:r w:rsidRPr="00A96A65">
        <w:rPr>
          <w:kern w:val="1"/>
        </w:rPr>
        <w:tab/>
      </w:r>
      <w:r w:rsidRPr="00A96A65">
        <w:rPr>
          <w:bCs/>
          <w:kern w:val="1"/>
        </w:rPr>
        <w:t xml:space="preserve"> </w:t>
      </w:r>
    </w:p>
    <w:p w:rsidR="00E0174D" w:rsidRPr="00A96A65" w:rsidRDefault="005B300F">
      <w:pPr>
        <w:jc w:val="both"/>
        <w:rPr>
          <w:bCs/>
          <w:kern w:val="1"/>
        </w:rPr>
      </w:pPr>
      <w:r w:rsidRPr="00A96A65">
        <w:rPr>
          <w:kern w:val="1"/>
        </w:rPr>
        <w:t>Под пуном материјалном и кривичном одговорношћу п</w:t>
      </w:r>
      <w:r w:rsidRPr="00A96A65">
        <w:rPr>
          <w:bCs/>
          <w:kern w:val="1"/>
        </w:rPr>
        <w:t xml:space="preserve">отврђујем да сам понуду у </w:t>
      </w:r>
      <w:r w:rsidRPr="00A96A65">
        <w:rPr>
          <w:bCs/>
          <w:kern w:val="1"/>
          <w:lang w:val="sr-Cyrl-CS"/>
        </w:rPr>
        <w:t>поступку</w:t>
      </w:r>
      <w:r w:rsidRPr="00A96A65">
        <w:rPr>
          <w:bCs/>
          <w:kern w:val="1"/>
        </w:rPr>
        <w:t xml:space="preserve"> </w:t>
      </w:r>
      <w:r w:rsidRPr="00A96A65">
        <w:rPr>
          <w:rFonts w:eastAsia="TimesNewRomanPS-BoldMT"/>
          <w:b/>
          <w:bCs/>
        </w:rPr>
        <w:t>јавне набавке радова –</w:t>
      </w:r>
      <w:r w:rsidR="00CF70FF" w:rsidRPr="00A96A65">
        <w:rPr>
          <w:b/>
          <w:bCs/>
          <w:lang w:val="sr-Cyrl-RS"/>
        </w:rPr>
        <w:t xml:space="preserve"> Радови на текућем и ванредном одржавању на железничком претакалишту на складишту нафтних деривата у Пожеги</w:t>
      </w:r>
      <w:r w:rsidR="00CF70FF" w:rsidRPr="00A96A65">
        <w:rPr>
          <w:rFonts w:eastAsia="TimesNewRomanPS-BoldMT"/>
          <w:b/>
          <w:bCs/>
        </w:rPr>
        <w:t>,</w:t>
      </w:r>
      <w:r w:rsidRPr="00A96A65">
        <w:rPr>
          <w:b/>
          <w:bCs/>
        </w:rPr>
        <w:t xml:space="preserve"> </w:t>
      </w:r>
      <w:r w:rsidRPr="00A96A65">
        <w:rPr>
          <w:rFonts w:eastAsia="TimesNewRomanPS-BoldMT"/>
          <w:b/>
          <w:bCs/>
        </w:rPr>
        <w:t>ЈН бр</w:t>
      </w:r>
      <w:proofErr w:type="gramStart"/>
      <w:r w:rsidRPr="00A96A65">
        <w:rPr>
          <w:rFonts w:eastAsia="TimesNewRomanPS-BoldMT"/>
          <w:b/>
          <w:bCs/>
        </w:rPr>
        <w:t xml:space="preserve">oj  </w:t>
      </w:r>
      <w:r w:rsidR="003203EC">
        <w:rPr>
          <w:rFonts w:eastAsia="TimesNewRomanPS-BoldMT"/>
          <w:b/>
          <w:bCs/>
          <w:lang w:val="sr-Cyrl-RS"/>
        </w:rPr>
        <w:t>20</w:t>
      </w:r>
      <w:proofErr w:type="gramEnd"/>
      <w:r w:rsidR="00CF70FF" w:rsidRPr="00A96A65">
        <w:rPr>
          <w:rFonts w:eastAsia="TimesNewRomanPS-BoldMT"/>
          <w:b/>
          <w:bCs/>
          <w:lang w:val="sr-Cyrl-RS"/>
        </w:rPr>
        <w:t>/2019</w:t>
      </w:r>
      <w:r w:rsidRPr="00A96A65">
        <w:rPr>
          <w:b/>
        </w:rPr>
        <w:t>-03</w:t>
      </w:r>
      <w:r w:rsidRPr="00A96A65">
        <w:rPr>
          <w:kern w:val="1"/>
        </w:rPr>
        <w:t xml:space="preserve">, </w:t>
      </w:r>
      <w:r w:rsidRPr="00A96A65">
        <w:rPr>
          <w:bCs/>
          <w:kern w:val="1"/>
        </w:rPr>
        <w:t>поднео независно, без договора са другим понуђачима или заинтересованим лицима.</w:t>
      </w:r>
    </w:p>
    <w:p w:rsidR="00E0174D" w:rsidRPr="00A96A65" w:rsidRDefault="00E0174D">
      <w:pPr>
        <w:jc w:val="both"/>
        <w:rPr>
          <w:bCs/>
          <w:kern w:val="1"/>
        </w:rPr>
      </w:pPr>
    </w:p>
    <w:p w:rsidR="00E0174D" w:rsidRPr="00A96A65" w:rsidRDefault="00E0174D">
      <w:pPr>
        <w:ind w:firstLine="227"/>
        <w:jc w:val="both"/>
        <w:rPr>
          <w:rFonts w:eastAsia="Times New Roman"/>
          <w:kern w:val="1"/>
        </w:rPr>
      </w:pPr>
    </w:p>
    <w:tbl>
      <w:tblPr>
        <w:tblW w:w="0" w:type="auto"/>
        <w:tblLayout w:type="fixed"/>
        <w:tblLook w:val="0000" w:firstRow="0" w:lastRow="0" w:firstColumn="0" w:lastColumn="0" w:noHBand="0" w:noVBand="0"/>
      </w:tblPr>
      <w:tblGrid>
        <w:gridCol w:w="3080"/>
        <w:gridCol w:w="3065"/>
        <w:gridCol w:w="3097"/>
      </w:tblGrid>
      <w:tr w:rsidR="00E0174D" w:rsidRPr="00A96A65">
        <w:tc>
          <w:tcPr>
            <w:tcW w:w="3080" w:type="dxa"/>
            <w:vAlign w:val="center"/>
          </w:tcPr>
          <w:p w:rsidR="00E0174D" w:rsidRPr="00A96A65" w:rsidRDefault="005B300F">
            <w:pPr>
              <w:spacing w:after="120"/>
              <w:jc w:val="center"/>
              <w:rPr>
                <w:kern w:val="1"/>
              </w:rPr>
            </w:pPr>
            <w:r w:rsidRPr="00A96A65">
              <w:rPr>
                <w:kern w:val="1"/>
              </w:rPr>
              <w:t>Датум:</w:t>
            </w:r>
          </w:p>
        </w:tc>
        <w:tc>
          <w:tcPr>
            <w:tcW w:w="3065" w:type="dxa"/>
            <w:vAlign w:val="center"/>
          </w:tcPr>
          <w:p w:rsidR="00E0174D" w:rsidRPr="00A96A65" w:rsidRDefault="005B300F">
            <w:pPr>
              <w:spacing w:after="120"/>
              <w:jc w:val="center"/>
              <w:rPr>
                <w:kern w:val="1"/>
              </w:rPr>
            </w:pPr>
            <w:r w:rsidRPr="00A96A65">
              <w:rPr>
                <w:kern w:val="1"/>
              </w:rPr>
              <w:t>М.П.</w:t>
            </w:r>
          </w:p>
        </w:tc>
        <w:tc>
          <w:tcPr>
            <w:tcW w:w="3097" w:type="dxa"/>
            <w:vAlign w:val="center"/>
          </w:tcPr>
          <w:p w:rsidR="00E0174D" w:rsidRPr="00A96A65" w:rsidRDefault="005B300F">
            <w:pPr>
              <w:spacing w:after="120"/>
              <w:jc w:val="center"/>
              <w:rPr>
                <w:kern w:val="1"/>
              </w:rPr>
            </w:pPr>
            <w:r w:rsidRPr="00A96A65">
              <w:rPr>
                <w:kern w:val="1"/>
              </w:rPr>
              <w:t>Потпис понуђача</w:t>
            </w:r>
          </w:p>
        </w:tc>
      </w:tr>
      <w:tr w:rsidR="00E0174D" w:rsidRPr="00A96A65">
        <w:tc>
          <w:tcPr>
            <w:tcW w:w="3080" w:type="dxa"/>
            <w:tcBorders>
              <w:bottom w:val="single" w:sz="4" w:space="0" w:color="000000"/>
            </w:tcBorders>
          </w:tcPr>
          <w:p w:rsidR="00E0174D" w:rsidRPr="00A96A65" w:rsidRDefault="00E0174D">
            <w:pPr>
              <w:snapToGrid w:val="0"/>
              <w:spacing w:after="120"/>
              <w:jc w:val="both"/>
              <w:rPr>
                <w:kern w:val="1"/>
              </w:rPr>
            </w:pPr>
          </w:p>
        </w:tc>
        <w:tc>
          <w:tcPr>
            <w:tcW w:w="3065" w:type="dxa"/>
          </w:tcPr>
          <w:p w:rsidR="00E0174D" w:rsidRPr="00A96A65" w:rsidRDefault="00E0174D">
            <w:pPr>
              <w:snapToGrid w:val="0"/>
              <w:spacing w:after="120"/>
              <w:jc w:val="both"/>
              <w:rPr>
                <w:kern w:val="1"/>
              </w:rPr>
            </w:pPr>
          </w:p>
        </w:tc>
        <w:tc>
          <w:tcPr>
            <w:tcW w:w="3097" w:type="dxa"/>
            <w:tcBorders>
              <w:bottom w:val="single" w:sz="4" w:space="0" w:color="000000"/>
            </w:tcBorders>
          </w:tcPr>
          <w:p w:rsidR="00E0174D" w:rsidRPr="00A96A65" w:rsidRDefault="00E0174D">
            <w:pPr>
              <w:snapToGrid w:val="0"/>
              <w:spacing w:after="120"/>
              <w:jc w:val="both"/>
              <w:rPr>
                <w:kern w:val="1"/>
              </w:rPr>
            </w:pPr>
          </w:p>
        </w:tc>
      </w:tr>
    </w:tbl>
    <w:p w:rsidR="00E0174D" w:rsidRPr="00A96A65" w:rsidRDefault="00E0174D">
      <w:pPr>
        <w:ind w:firstLine="227"/>
        <w:jc w:val="both"/>
        <w:rPr>
          <w:kern w:val="1"/>
        </w:rPr>
      </w:pPr>
    </w:p>
    <w:p w:rsidR="00E0174D" w:rsidRPr="00A96A65" w:rsidRDefault="00E0174D">
      <w:pPr>
        <w:tabs>
          <w:tab w:val="left" w:pos="6028"/>
        </w:tabs>
        <w:autoSpaceDE w:val="0"/>
        <w:spacing w:line="240" w:lineRule="auto"/>
        <w:rPr>
          <w:kern w:val="1"/>
        </w:rPr>
      </w:pPr>
    </w:p>
    <w:p w:rsidR="00E0174D" w:rsidRPr="00A96A65" w:rsidRDefault="005B300F">
      <w:pPr>
        <w:tabs>
          <w:tab w:val="left" w:pos="6028"/>
        </w:tabs>
        <w:autoSpaceDE w:val="0"/>
        <w:spacing w:after="120" w:line="240" w:lineRule="auto"/>
        <w:jc w:val="both"/>
        <w:rPr>
          <w:b/>
          <w:bCs/>
          <w:i/>
          <w:iCs/>
          <w:kern w:val="1"/>
          <w:u w:val="single"/>
        </w:rPr>
      </w:pPr>
      <w:r w:rsidRPr="00A96A65">
        <w:rPr>
          <w:b/>
          <w:bCs/>
          <w:i/>
          <w:iCs/>
          <w:kern w:val="1"/>
          <w:u w:val="single"/>
        </w:rPr>
        <w:t xml:space="preserve">Напомена: </w:t>
      </w:r>
    </w:p>
    <w:p w:rsidR="00E0174D" w:rsidRPr="00A96A65" w:rsidRDefault="005B300F">
      <w:pPr>
        <w:tabs>
          <w:tab w:val="left" w:pos="6028"/>
        </w:tabs>
        <w:autoSpaceDE w:val="0"/>
        <w:spacing w:after="120" w:line="240" w:lineRule="auto"/>
        <w:jc w:val="both"/>
        <w:rPr>
          <w:i/>
          <w:kern w:val="1"/>
        </w:rPr>
      </w:pPr>
      <w:r w:rsidRPr="00A96A65">
        <w:rPr>
          <w:bCs/>
          <w:i/>
          <w:iCs/>
          <w:kern w:val="1"/>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E0174D" w:rsidRPr="00A9409B" w:rsidRDefault="005B300F" w:rsidP="00A9409B">
      <w:pPr>
        <w:tabs>
          <w:tab w:val="left" w:pos="6028"/>
        </w:tabs>
        <w:autoSpaceDE w:val="0"/>
        <w:spacing w:after="120" w:line="240" w:lineRule="auto"/>
        <w:jc w:val="both"/>
        <w:rPr>
          <w:i/>
          <w:kern w:val="1"/>
          <w:lang w:val="sr-Cyrl-RS"/>
        </w:rPr>
      </w:pPr>
      <w:r w:rsidRPr="00A96A65">
        <w:rPr>
          <w:b/>
          <w:bCs/>
          <w:i/>
          <w:iCs/>
          <w:kern w:val="1"/>
          <w:u w:val="single"/>
        </w:rPr>
        <w:t>Уколико понуду подноси група понуђача,</w:t>
      </w:r>
      <w:r w:rsidRPr="00A96A65">
        <w:rPr>
          <w:bCs/>
          <w:i/>
          <w:iCs/>
          <w:kern w:val="1"/>
        </w:rPr>
        <w:t xml:space="preserve"> Изјава мора бити потписана од стране овлашћеног лица сваког понуђача из г</w:t>
      </w:r>
      <w:r w:rsidR="00A9409B">
        <w:rPr>
          <w:bCs/>
          <w:i/>
          <w:iCs/>
          <w:kern w:val="1"/>
        </w:rPr>
        <w:t>рупе понуђача</w:t>
      </w:r>
      <w:r w:rsidR="00A9409B">
        <w:rPr>
          <w:bCs/>
          <w:i/>
          <w:iCs/>
          <w:kern w:val="1"/>
          <w:lang w:val="sr-Cyrl-RS"/>
        </w:rPr>
        <w:t>.</w:t>
      </w:r>
    </w:p>
    <w:p w:rsidR="00E0174D" w:rsidRPr="00A96A65" w:rsidRDefault="005B300F" w:rsidP="00A9409B">
      <w:pPr>
        <w:jc w:val="right"/>
        <w:rPr>
          <w:rFonts w:eastAsia="Times New Roman"/>
          <w:b/>
          <w:bCs/>
          <w:kern w:val="1"/>
        </w:rPr>
      </w:pPr>
      <w:r w:rsidRPr="00A96A65">
        <w:rPr>
          <w:rFonts w:eastAsia="Times New Roman"/>
          <w:b/>
          <w:bCs/>
          <w:kern w:val="1"/>
        </w:rPr>
        <w:t xml:space="preserve"> </w:t>
      </w:r>
      <w:r w:rsidRPr="00A96A65">
        <w:rPr>
          <w:rFonts w:eastAsia="Times New Roman"/>
          <w:b/>
          <w:bCs/>
          <w:kern w:val="1"/>
        </w:rPr>
        <w:br/>
      </w:r>
      <w:r w:rsidRPr="00A96A65">
        <w:rPr>
          <w:rFonts w:eastAsia="Times New Roman"/>
          <w:b/>
          <w:bCs/>
          <w:kern w:val="1"/>
        </w:rPr>
        <w:br w:type="page"/>
      </w:r>
      <w:r w:rsidRPr="00A96A65">
        <w:rPr>
          <w:rFonts w:eastAsia="Times New Roman"/>
          <w:b/>
          <w:bCs/>
          <w:kern w:val="1"/>
        </w:rPr>
        <w:lastRenderedPageBreak/>
        <w:t>(ОБРАЗАЦ 5)</w:t>
      </w:r>
    </w:p>
    <w:p w:rsidR="00E0174D" w:rsidRPr="00A96A65" w:rsidRDefault="00E0174D">
      <w:pPr>
        <w:widowControl w:val="0"/>
        <w:suppressLineNumbers/>
        <w:snapToGrid w:val="0"/>
        <w:spacing w:line="240" w:lineRule="auto"/>
        <w:jc w:val="right"/>
        <w:rPr>
          <w:rFonts w:eastAsia="Times New Roman"/>
          <w:b/>
          <w:bCs/>
          <w:iCs/>
          <w:highlight w:val="yellow"/>
        </w:rPr>
      </w:pPr>
    </w:p>
    <w:p w:rsidR="00E0174D" w:rsidRPr="00A96A65" w:rsidRDefault="005B300F">
      <w:pPr>
        <w:widowControl w:val="0"/>
        <w:suppressLineNumbers/>
        <w:snapToGrid w:val="0"/>
        <w:spacing w:line="240" w:lineRule="auto"/>
        <w:jc w:val="center"/>
        <w:rPr>
          <w:rFonts w:eastAsia="Times New Roman"/>
          <w:b/>
          <w:bCs/>
          <w:i/>
          <w:iCs/>
        </w:rPr>
      </w:pPr>
      <w:r w:rsidRPr="00A96A65">
        <w:rPr>
          <w:rFonts w:eastAsia="Times New Roman"/>
          <w:b/>
          <w:bCs/>
          <w:i/>
          <w:iCs/>
        </w:rPr>
        <w:t xml:space="preserve">ОБРАЗАЦ ИЗЈАВЕ О ПОШТОВАЊУ </w:t>
      </w:r>
      <w:proofErr w:type="gramStart"/>
      <w:r w:rsidRPr="00A96A65">
        <w:rPr>
          <w:rFonts w:eastAsia="Times New Roman"/>
          <w:b/>
          <w:bCs/>
          <w:i/>
          <w:iCs/>
        </w:rPr>
        <w:t>ОБАВЕЗА  ИЗ</w:t>
      </w:r>
      <w:proofErr w:type="gramEnd"/>
      <w:r w:rsidRPr="00A96A65">
        <w:rPr>
          <w:rFonts w:eastAsia="Times New Roman"/>
          <w:b/>
          <w:bCs/>
          <w:i/>
          <w:iCs/>
        </w:rPr>
        <w:t xml:space="preserve"> ЧЛ. 75. СТ. 2. ЗАКОНА</w:t>
      </w:r>
    </w:p>
    <w:p w:rsidR="00E0174D" w:rsidRPr="00A96A65" w:rsidRDefault="00E0174D">
      <w:pPr>
        <w:widowControl w:val="0"/>
        <w:suppressLineNumbers/>
        <w:snapToGrid w:val="0"/>
        <w:spacing w:line="240" w:lineRule="auto"/>
        <w:jc w:val="center"/>
        <w:rPr>
          <w:lang w:val="sr-Cyrl-CS"/>
        </w:rPr>
      </w:pPr>
    </w:p>
    <w:p w:rsidR="00E0174D" w:rsidRPr="00A96A65" w:rsidRDefault="00E0174D">
      <w:pPr>
        <w:widowControl w:val="0"/>
        <w:suppressLineNumbers/>
        <w:snapToGrid w:val="0"/>
        <w:spacing w:line="240" w:lineRule="auto"/>
        <w:jc w:val="center"/>
        <w:rPr>
          <w:b/>
          <w:bCs/>
          <w:lang w:val="sr-Cyrl-CS"/>
        </w:rPr>
      </w:pPr>
    </w:p>
    <w:p w:rsidR="00E0174D" w:rsidRPr="00A96A65" w:rsidRDefault="00E0174D">
      <w:pPr>
        <w:widowControl w:val="0"/>
        <w:suppressLineNumbers/>
        <w:snapToGrid w:val="0"/>
        <w:spacing w:line="240" w:lineRule="auto"/>
        <w:jc w:val="center"/>
        <w:rPr>
          <w:b/>
          <w:bCs/>
          <w:lang w:val="sr-Cyrl-CS"/>
        </w:rPr>
      </w:pPr>
    </w:p>
    <w:p w:rsidR="00E0174D" w:rsidRPr="00A96A65" w:rsidRDefault="00E0174D">
      <w:pPr>
        <w:widowControl w:val="0"/>
        <w:suppressLineNumbers/>
        <w:snapToGrid w:val="0"/>
        <w:spacing w:line="240" w:lineRule="auto"/>
        <w:jc w:val="center"/>
        <w:rPr>
          <w:b/>
          <w:bCs/>
          <w:lang w:val="sr-Cyrl-CS"/>
        </w:rPr>
      </w:pPr>
    </w:p>
    <w:p w:rsidR="00E0174D" w:rsidRPr="00A96A65" w:rsidRDefault="005B300F">
      <w:pPr>
        <w:tabs>
          <w:tab w:val="left" w:pos="6028"/>
        </w:tabs>
        <w:autoSpaceDE w:val="0"/>
        <w:spacing w:line="240" w:lineRule="auto"/>
        <w:ind w:left="360"/>
        <w:jc w:val="both"/>
        <w:rPr>
          <w:bCs/>
          <w:iCs/>
          <w:kern w:val="1"/>
          <w:lang w:val="sr-Cyrl-CS"/>
        </w:rPr>
      </w:pPr>
      <w:r w:rsidRPr="00A96A65">
        <w:rPr>
          <w:bCs/>
          <w:iCs/>
          <w:kern w:val="1"/>
          <w:lang w:val="sr-Cyrl-CS"/>
        </w:rPr>
        <w:t xml:space="preserve">У вези члана 75. став 2. Закона о јавним набавкама, као заступник понуђача дајем следећу </w:t>
      </w:r>
    </w:p>
    <w:p w:rsidR="00E0174D" w:rsidRPr="00A96A65" w:rsidRDefault="00E0174D">
      <w:pPr>
        <w:tabs>
          <w:tab w:val="left" w:pos="6028"/>
        </w:tabs>
        <w:autoSpaceDE w:val="0"/>
        <w:spacing w:line="240" w:lineRule="auto"/>
        <w:ind w:left="360"/>
        <w:rPr>
          <w:bCs/>
          <w:iCs/>
          <w:kern w:val="1"/>
          <w:lang w:val="sr-Cyrl-CS"/>
        </w:rPr>
      </w:pPr>
    </w:p>
    <w:p w:rsidR="00E0174D" w:rsidRPr="00A96A65" w:rsidRDefault="00E0174D">
      <w:pPr>
        <w:tabs>
          <w:tab w:val="left" w:pos="6028"/>
        </w:tabs>
        <w:autoSpaceDE w:val="0"/>
        <w:spacing w:line="240" w:lineRule="auto"/>
        <w:ind w:left="360"/>
        <w:rPr>
          <w:bCs/>
          <w:iCs/>
          <w:kern w:val="1"/>
          <w:lang w:val="sr-Cyrl-CS"/>
        </w:rPr>
      </w:pPr>
    </w:p>
    <w:p w:rsidR="00E0174D" w:rsidRPr="00A96A65" w:rsidRDefault="005B300F">
      <w:pPr>
        <w:tabs>
          <w:tab w:val="left" w:pos="6028"/>
        </w:tabs>
        <w:autoSpaceDE w:val="0"/>
        <w:spacing w:line="240" w:lineRule="auto"/>
        <w:ind w:left="360"/>
        <w:jc w:val="center"/>
        <w:rPr>
          <w:b/>
          <w:bCs/>
          <w:iCs/>
          <w:kern w:val="1"/>
          <w:lang w:val="sr-Cyrl-CS"/>
        </w:rPr>
      </w:pPr>
      <w:r w:rsidRPr="00A96A65">
        <w:rPr>
          <w:b/>
          <w:bCs/>
          <w:iCs/>
          <w:kern w:val="1"/>
          <w:lang w:val="sr-Cyrl-CS"/>
        </w:rPr>
        <w:t>ИЗЈАВУ</w:t>
      </w:r>
    </w:p>
    <w:p w:rsidR="00E0174D" w:rsidRPr="00A96A65" w:rsidRDefault="00E0174D">
      <w:pPr>
        <w:tabs>
          <w:tab w:val="left" w:pos="6028"/>
        </w:tabs>
        <w:autoSpaceDE w:val="0"/>
        <w:spacing w:line="240" w:lineRule="auto"/>
        <w:ind w:left="360"/>
        <w:jc w:val="center"/>
        <w:rPr>
          <w:bCs/>
          <w:iCs/>
          <w:kern w:val="1"/>
          <w:lang w:val="sr-Cyrl-CS"/>
        </w:rPr>
      </w:pPr>
    </w:p>
    <w:p w:rsidR="00E0174D" w:rsidRPr="00A96A65" w:rsidRDefault="00E0174D">
      <w:pPr>
        <w:tabs>
          <w:tab w:val="left" w:pos="6028"/>
        </w:tabs>
        <w:autoSpaceDE w:val="0"/>
        <w:spacing w:line="240" w:lineRule="auto"/>
        <w:ind w:left="360"/>
        <w:jc w:val="center"/>
        <w:rPr>
          <w:bCs/>
          <w:iCs/>
          <w:kern w:val="1"/>
          <w:lang w:val="sr-Cyrl-CS"/>
        </w:rPr>
      </w:pPr>
    </w:p>
    <w:p w:rsidR="00E0174D" w:rsidRPr="00A96A65" w:rsidRDefault="00E0174D">
      <w:pPr>
        <w:tabs>
          <w:tab w:val="left" w:pos="6028"/>
        </w:tabs>
        <w:autoSpaceDE w:val="0"/>
        <w:spacing w:line="240" w:lineRule="auto"/>
        <w:ind w:left="360"/>
        <w:jc w:val="center"/>
        <w:rPr>
          <w:color w:val="000000" w:themeColor="text1"/>
          <w:kern w:val="1"/>
          <w:lang w:val="sr-Cyrl-CS"/>
        </w:rPr>
      </w:pPr>
    </w:p>
    <w:p w:rsidR="00E0174D" w:rsidRPr="00A96A65" w:rsidRDefault="005B300F">
      <w:pPr>
        <w:tabs>
          <w:tab w:val="left" w:pos="6028"/>
        </w:tabs>
        <w:autoSpaceDE w:val="0"/>
        <w:spacing w:line="240" w:lineRule="auto"/>
        <w:ind w:left="360"/>
        <w:jc w:val="both"/>
        <w:rPr>
          <w:color w:val="000000" w:themeColor="text1"/>
          <w:kern w:val="1"/>
          <w:lang w:val="sr-Cyrl-CS"/>
        </w:rPr>
      </w:pPr>
      <w:r w:rsidRPr="00A96A65">
        <w:rPr>
          <w:color w:val="000000" w:themeColor="text1"/>
          <w:kern w:val="1"/>
          <w:lang w:val="sr-Cyrl-CS"/>
        </w:rPr>
        <w:t>Понуђач..............................................................................................</w:t>
      </w:r>
      <w:r w:rsidRPr="00A96A65">
        <w:rPr>
          <w:i/>
          <w:color w:val="000000" w:themeColor="text1"/>
          <w:kern w:val="1"/>
          <w:lang w:val="sr-Cyrl-CS"/>
        </w:rPr>
        <w:t xml:space="preserve">[навести назив понуђача] </w:t>
      </w:r>
      <w:r w:rsidRPr="00A96A65">
        <w:rPr>
          <w:color w:val="000000" w:themeColor="text1"/>
          <w:kern w:val="1"/>
          <w:lang w:val="sr-Cyrl-CS"/>
        </w:rPr>
        <w:t xml:space="preserve">у поступку јавне набавке </w:t>
      </w:r>
      <w:r w:rsidRPr="00A96A65">
        <w:rPr>
          <w:color w:val="000000" w:themeColor="text1"/>
          <w:lang w:val="sr-Cyrl-CS"/>
        </w:rPr>
        <w:t xml:space="preserve">радова – </w:t>
      </w:r>
      <w:r w:rsidR="00071F92" w:rsidRPr="00A96A65">
        <w:rPr>
          <w:b/>
          <w:bCs/>
          <w:lang w:val="sr-Cyrl-RS"/>
        </w:rPr>
        <w:t>Радови на текућем и ванредном одржавању на железничком претакалишту на складишту нафтних деривата у Пожеги,</w:t>
      </w:r>
      <w:r w:rsidRPr="00A96A65">
        <w:rPr>
          <w:color w:val="000000" w:themeColor="text1"/>
          <w:lang w:val="sr-Cyrl-CS"/>
        </w:rPr>
        <w:t xml:space="preserve"> ЈН бр</w:t>
      </w:r>
      <w:r w:rsidRPr="00A96A65">
        <w:rPr>
          <w:color w:val="000000" w:themeColor="text1"/>
        </w:rPr>
        <w:t>oj</w:t>
      </w:r>
      <w:r w:rsidRPr="00A96A65">
        <w:rPr>
          <w:color w:val="000000" w:themeColor="text1"/>
          <w:lang w:val="sr-Cyrl-CS"/>
        </w:rPr>
        <w:t xml:space="preserve">  </w:t>
      </w:r>
      <w:r w:rsidR="003203EC">
        <w:rPr>
          <w:rFonts w:eastAsia="TimesNewRomanPS-BoldMT"/>
          <w:bCs/>
          <w:color w:val="000000" w:themeColor="text1"/>
          <w:lang w:val="sr-Cyrl-CS"/>
        </w:rPr>
        <w:t>20</w:t>
      </w:r>
      <w:r w:rsidR="00071F92" w:rsidRPr="00A96A65">
        <w:rPr>
          <w:rFonts w:eastAsia="TimesNewRomanPS-BoldMT"/>
          <w:bCs/>
          <w:color w:val="000000" w:themeColor="text1"/>
          <w:lang w:val="sr-Cyrl-CS"/>
        </w:rPr>
        <w:t>/2019</w:t>
      </w:r>
      <w:r w:rsidRPr="00A96A65">
        <w:rPr>
          <w:color w:val="000000" w:themeColor="text1"/>
          <w:lang w:val="sr-Cyrl-CS"/>
        </w:rPr>
        <w:t>-03</w:t>
      </w:r>
      <w:r w:rsidRPr="00A96A65">
        <w:rPr>
          <w:b/>
          <w:color w:val="000000" w:themeColor="text1"/>
          <w:kern w:val="1"/>
          <w:lang w:val="sr-Cyrl-CS"/>
        </w:rPr>
        <w:t>,</w:t>
      </w:r>
      <w:r w:rsidRPr="00A96A65">
        <w:rPr>
          <w:color w:val="000000" w:themeColor="text1"/>
          <w:kern w:val="1"/>
          <w:lang w:val="sr-Cyrl-CS"/>
        </w:rPr>
        <w:t xml:space="preserve">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w:t>
      </w:r>
    </w:p>
    <w:p w:rsidR="00E0174D" w:rsidRPr="00A96A65" w:rsidRDefault="00E0174D">
      <w:pPr>
        <w:tabs>
          <w:tab w:val="left" w:pos="6028"/>
        </w:tabs>
        <w:autoSpaceDE w:val="0"/>
        <w:spacing w:line="240" w:lineRule="auto"/>
        <w:ind w:left="360"/>
        <w:jc w:val="both"/>
        <w:rPr>
          <w:color w:val="000000" w:themeColor="text1"/>
          <w:kern w:val="1"/>
          <w:lang w:val="sr-Cyrl-CS"/>
        </w:rPr>
      </w:pPr>
    </w:p>
    <w:p w:rsidR="00E0174D" w:rsidRPr="00A96A65" w:rsidRDefault="00E0174D">
      <w:pPr>
        <w:tabs>
          <w:tab w:val="left" w:pos="6028"/>
        </w:tabs>
        <w:autoSpaceDE w:val="0"/>
        <w:spacing w:line="240" w:lineRule="auto"/>
        <w:ind w:left="360"/>
        <w:rPr>
          <w:color w:val="000000" w:themeColor="text1"/>
          <w:kern w:val="1"/>
          <w:lang w:val="sr-Cyrl-CS"/>
        </w:rPr>
      </w:pPr>
    </w:p>
    <w:p w:rsidR="00E0174D" w:rsidRPr="00A96A65" w:rsidRDefault="00E0174D">
      <w:pPr>
        <w:tabs>
          <w:tab w:val="left" w:pos="6028"/>
        </w:tabs>
        <w:autoSpaceDE w:val="0"/>
        <w:spacing w:line="240" w:lineRule="auto"/>
        <w:ind w:left="360"/>
        <w:rPr>
          <w:color w:val="000000" w:themeColor="text1"/>
          <w:kern w:val="1"/>
          <w:lang w:val="sr-Cyrl-CS"/>
        </w:rPr>
      </w:pPr>
    </w:p>
    <w:p w:rsidR="00E0174D" w:rsidRPr="00A96A65" w:rsidRDefault="00E0174D">
      <w:pPr>
        <w:tabs>
          <w:tab w:val="left" w:pos="6028"/>
        </w:tabs>
        <w:autoSpaceDE w:val="0"/>
        <w:spacing w:line="240" w:lineRule="auto"/>
        <w:ind w:left="360"/>
        <w:rPr>
          <w:color w:val="000000" w:themeColor="text1"/>
          <w:kern w:val="1"/>
          <w:lang w:val="sr-Cyrl-CS"/>
        </w:rPr>
      </w:pPr>
    </w:p>
    <w:p w:rsidR="00E0174D" w:rsidRPr="00A96A65" w:rsidRDefault="00E0174D">
      <w:pPr>
        <w:tabs>
          <w:tab w:val="left" w:pos="6028"/>
        </w:tabs>
        <w:autoSpaceDE w:val="0"/>
        <w:spacing w:line="240" w:lineRule="auto"/>
        <w:ind w:left="360"/>
        <w:rPr>
          <w:color w:val="000000" w:themeColor="text1"/>
          <w:kern w:val="1"/>
          <w:lang w:val="sr-Cyrl-CS"/>
        </w:rPr>
      </w:pPr>
    </w:p>
    <w:p w:rsidR="00E0174D" w:rsidRPr="00A96A65" w:rsidRDefault="00E0174D">
      <w:pPr>
        <w:tabs>
          <w:tab w:val="left" w:pos="6028"/>
        </w:tabs>
        <w:autoSpaceDE w:val="0"/>
        <w:spacing w:line="240" w:lineRule="auto"/>
        <w:ind w:left="360"/>
        <w:rPr>
          <w:bCs/>
          <w:iCs/>
          <w:color w:val="002060"/>
          <w:kern w:val="1"/>
          <w:lang w:val="sr-Cyrl-CS"/>
        </w:rPr>
      </w:pPr>
    </w:p>
    <w:p w:rsidR="00E0174D" w:rsidRPr="00A96A65" w:rsidRDefault="00E0174D">
      <w:pPr>
        <w:tabs>
          <w:tab w:val="left" w:pos="6028"/>
        </w:tabs>
        <w:autoSpaceDE w:val="0"/>
        <w:spacing w:line="240" w:lineRule="auto"/>
        <w:ind w:left="360"/>
        <w:rPr>
          <w:bCs/>
          <w:iCs/>
          <w:color w:val="002060"/>
          <w:kern w:val="1"/>
          <w:lang w:val="sr-Cyrl-CS"/>
        </w:rPr>
      </w:pPr>
    </w:p>
    <w:p w:rsidR="00E0174D" w:rsidRPr="00A96A65" w:rsidRDefault="00E0174D">
      <w:pPr>
        <w:tabs>
          <w:tab w:val="left" w:pos="6028"/>
        </w:tabs>
        <w:autoSpaceDE w:val="0"/>
        <w:spacing w:line="240" w:lineRule="auto"/>
        <w:ind w:left="360"/>
        <w:rPr>
          <w:bCs/>
          <w:iCs/>
          <w:color w:val="002060"/>
          <w:kern w:val="1"/>
          <w:lang w:val="sr-Cyrl-CS"/>
        </w:rPr>
      </w:pPr>
    </w:p>
    <w:p w:rsidR="00E0174D" w:rsidRPr="00A96A65" w:rsidRDefault="005B300F">
      <w:pPr>
        <w:tabs>
          <w:tab w:val="left" w:pos="6028"/>
        </w:tabs>
        <w:autoSpaceDE w:val="0"/>
        <w:spacing w:line="240" w:lineRule="auto"/>
        <w:ind w:left="360"/>
        <w:rPr>
          <w:bCs/>
          <w:iCs/>
          <w:kern w:val="1"/>
          <w:lang w:val="sr-Cyrl-CS"/>
        </w:rPr>
      </w:pPr>
      <w:r w:rsidRPr="00A96A65">
        <w:rPr>
          <w:bCs/>
          <w:iCs/>
          <w:kern w:val="1"/>
          <w:lang w:val="sr-Cyrl-CS"/>
        </w:rPr>
        <w:t xml:space="preserve">          Датум </w:t>
      </w:r>
      <w:r w:rsidRPr="00A96A65">
        <w:rPr>
          <w:bCs/>
          <w:iCs/>
          <w:kern w:val="1"/>
          <w:lang w:val="sr-Cyrl-CS"/>
        </w:rPr>
        <w:tab/>
      </w:r>
      <w:r w:rsidRPr="00A96A65">
        <w:rPr>
          <w:bCs/>
          <w:iCs/>
          <w:kern w:val="1"/>
          <w:lang w:val="sr-Cyrl-CS"/>
        </w:rPr>
        <w:tab/>
        <w:t xml:space="preserve">           Понуђач</w:t>
      </w:r>
    </w:p>
    <w:p w:rsidR="00E0174D" w:rsidRPr="00A96A65" w:rsidRDefault="00E0174D">
      <w:pPr>
        <w:tabs>
          <w:tab w:val="left" w:pos="6028"/>
        </w:tabs>
        <w:autoSpaceDE w:val="0"/>
        <w:spacing w:line="240" w:lineRule="auto"/>
        <w:ind w:left="360"/>
        <w:rPr>
          <w:bCs/>
          <w:iCs/>
          <w:kern w:val="1"/>
          <w:lang w:val="sr-Cyrl-CS"/>
        </w:rPr>
      </w:pPr>
    </w:p>
    <w:p w:rsidR="00E0174D" w:rsidRPr="00A96A65" w:rsidRDefault="005B300F">
      <w:pPr>
        <w:tabs>
          <w:tab w:val="left" w:pos="6028"/>
        </w:tabs>
        <w:autoSpaceDE w:val="0"/>
        <w:spacing w:line="240" w:lineRule="auto"/>
        <w:ind w:left="360"/>
        <w:rPr>
          <w:bCs/>
          <w:iCs/>
          <w:kern w:val="1"/>
          <w:lang w:val="sr-Cyrl-CS"/>
        </w:rPr>
      </w:pPr>
      <w:r w:rsidRPr="00A96A65">
        <w:rPr>
          <w:bCs/>
          <w:iCs/>
          <w:kern w:val="1"/>
          <w:lang w:val="sr-Cyrl-CS"/>
        </w:rPr>
        <w:t>________________                        М.П.                   ________________________________</w:t>
      </w:r>
    </w:p>
    <w:p w:rsidR="00E0174D" w:rsidRPr="00A96A65" w:rsidRDefault="00E0174D">
      <w:pPr>
        <w:tabs>
          <w:tab w:val="left" w:pos="6028"/>
        </w:tabs>
        <w:autoSpaceDE w:val="0"/>
        <w:spacing w:line="240" w:lineRule="auto"/>
        <w:ind w:left="360"/>
        <w:rPr>
          <w:bCs/>
          <w:iCs/>
          <w:kern w:val="1"/>
          <w:lang w:val="sr-Cyrl-CS"/>
        </w:rPr>
      </w:pPr>
    </w:p>
    <w:p w:rsidR="00E0174D" w:rsidRPr="00A96A65" w:rsidRDefault="00E0174D">
      <w:pPr>
        <w:tabs>
          <w:tab w:val="left" w:pos="6028"/>
        </w:tabs>
        <w:autoSpaceDE w:val="0"/>
        <w:spacing w:after="120" w:line="240" w:lineRule="auto"/>
        <w:jc w:val="both"/>
        <w:rPr>
          <w:b/>
          <w:bCs/>
          <w:i/>
          <w:iCs/>
          <w:kern w:val="1"/>
          <w:lang w:val="sr-Cyrl-CS"/>
        </w:rPr>
      </w:pPr>
    </w:p>
    <w:p w:rsidR="00E0174D" w:rsidRPr="00A96A65" w:rsidRDefault="00E0174D">
      <w:pPr>
        <w:tabs>
          <w:tab w:val="left" w:pos="6028"/>
        </w:tabs>
        <w:autoSpaceDE w:val="0"/>
        <w:spacing w:after="120" w:line="240" w:lineRule="auto"/>
        <w:jc w:val="both"/>
        <w:rPr>
          <w:b/>
          <w:bCs/>
          <w:i/>
          <w:iCs/>
          <w:kern w:val="1"/>
          <w:lang w:val="sr-Cyrl-CS"/>
        </w:rPr>
      </w:pPr>
    </w:p>
    <w:p w:rsidR="00E0174D" w:rsidRPr="00A96A65" w:rsidRDefault="00E0174D">
      <w:pPr>
        <w:tabs>
          <w:tab w:val="left" w:pos="6028"/>
        </w:tabs>
        <w:autoSpaceDE w:val="0"/>
        <w:spacing w:after="120" w:line="240" w:lineRule="auto"/>
        <w:jc w:val="both"/>
        <w:rPr>
          <w:b/>
          <w:bCs/>
          <w:i/>
          <w:iCs/>
          <w:kern w:val="1"/>
          <w:lang w:val="sr-Cyrl-CS"/>
        </w:rPr>
      </w:pPr>
    </w:p>
    <w:p w:rsidR="00E0174D" w:rsidRPr="00A96A65" w:rsidRDefault="00E0174D">
      <w:pPr>
        <w:tabs>
          <w:tab w:val="left" w:pos="6028"/>
        </w:tabs>
        <w:autoSpaceDE w:val="0"/>
        <w:spacing w:after="120" w:line="240" w:lineRule="auto"/>
        <w:jc w:val="both"/>
        <w:rPr>
          <w:b/>
          <w:bCs/>
          <w:i/>
          <w:iCs/>
          <w:kern w:val="1"/>
          <w:lang w:val="sr-Cyrl-CS"/>
        </w:rPr>
      </w:pPr>
    </w:p>
    <w:p w:rsidR="00E0174D" w:rsidRPr="00A96A65" w:rsidRDefault="00E0174D">
      <w:pPr>
        <w:tabs>
          <w:tab w:val="left" w:pos="6028"/>
        </w:tabs>
        <w:autoSpaceDE w:val="0"/>
        <w:spacing w:after="120" w:line="240" w:lineRule="auto"/>
        <w:jc w:val="both"/>
        <w:rPr>
          <w:b/>
          <w:bCs/>
          <w:i/>
          <w:iCs/>
          <w:kern w:val="1"/>
          <w:lang w:val="sr-Cyrl-CS"/>
        </w:rPr>
      </w:pPr>
    </w:p>
    <w:p w:rsidR="00E0174D" w:rsidRPr="00A96A65" w:rsidRDefault="005B300F">
      <w:pPr>
        <w:tabs>
          <w:tab w:val="left" w:pos="6028"/>
        </w:tabs>
        <w:autoSpaceDE w:val="0"/>
        <w:spacing w:after="120" w:line="240" w:lineRule="auto"/>
        <w:jc w:val="both"/>
        <w:rPr>
          <w:b/>
          <w:bCs/>
          <w:i/>
          <w:iCs/>
          <w:kern w:val="1"/>
          <w:u w:val="single"/>
          <w:lang w:val="sr-Cyrl-CS"/>
        </w:rPr>
      </w:pPr>
      <w:r w:rsidRPr="00A96A65">
        <w:rPr>
          <w:b/>
          <w:bCs/>
          <w:i/>
          <w:iCs/>
          <w:kern w:val="1"/>
          <w:u w:val="single"/>
          <w:lang w:val="sr-Cyrl-CS"/>
        </w:rPr>
        <w:t xml:space="preserve">Напомена: </w:t>
      </w:r>
    </w:p>
    <w:p w:rsidR="00E0174D" w:rsidRPr="00A96A65" w:rsidRDefault="005B300F">
      <w:pPr>
        <w:tabs>
          <w:tab w:val="left" w:pos="6028"/>
        </w:tabs>
        <w:autoSpaceDE w:val="0"/>
        <w:spacing w:after="120" w:line="240" w:lineRule="auto"/>
        <w:jc w:val="both"/>
        <w:rPr>
          <w:bCs/>
          <w:i/>
          <w:iCs/>
          <w:kern w:val="1"/>
          <w:lang w:val="sr-Cyrl-CS"/>
        </w:rPr>
      </w:pPr>
      <w:r w:rsidRPr="00A96A65">
        <w:rPr>
          <w:b/>
          <w:bCs/>
          <w:i/>
          <w:iCs/>
          <w:kern w:val="1"/>
          <w:u w:val="single"/>
          <w:lang w:val="sr-Cyrl-CS"/>
        </w:rPr>
        <w:t>Уколико понуду подноси група понуђача,</w:t>
      </w:r>
      <w:r w:rsidR="00FC676B">
        <w:rPr>
          <w:bCs/>
          <w:i/>
          <w:iCs/>
          <w:kern w:val="1"/>
          <w:lang w:val="sr-Cyrl-CS"/>
        </w:rPr>
        <w:t xml:space="preserve"> Изјава мора бити попуњена </w:t>
      </w:r>
      <w:r w:rsidRPr="00A96A65">
        <w:rPr>
          <w:bCs/>
          <w:i/>
          <w:iCs/>
          <w:kern w:val="1"/>
          <w:lang w:val="sr-Cyrl-CS"/>
        </w:rPr>
        <w:t>и потписана од стране овлашћеног лица сваког понуђача из групе понуђача. Изјаву фотокопирати за сваког понуђача из групе понуђача.</w:t>
      </w:r>
    </w:p>
    <w:p w:rsidR="00E0174D" w:rsidRPr="00A96A65" w:rsidRDefault="00E0174D">
      <w:pPr>
        <w:tabs>
          <w:tab w:val="left" w:pos="6028"/>
        </w:tabs>
        <w:autoSpaceDE w:val="0"/>
        <w:spacing w:line="240" w:lineRule="auto"/>
        <w:jc w:val="both"/>
        <w:rPr>
          <w:bCs/>
          <w:i/>
          <w:iCs/>
          <w:kern w:val="1"/>
          <w:lang w:val="sr-Cyrl-CS"/>
        </w:rPr>
      </w:pPr>
    </w:p>
    <w:p w:rsidR="00E0174D" w:rsidRPr="00A96A65" w:rsidRDefault="00E0174D">
      <w:pPr>
        <w:suppressAutoHyphens w:val="0"/>
        <w:spacing w:after="160" w:line="259" w:lineRule="auto"/>
        <w:rPr>
          <w:b/>
          <w:bCs/>
          <w:iCs/>
          <w:kern w:val="1"/>
          <w:lang w:val="sr-Cyrl-CS"/>
        </w:rPr>
      </w:pPr>
    </w:p>
    <w:p w:rsidR="00E0174D" w:rsidRPr="00A96A65" w:rsidRDefault="00E0174D">
      <w:pPr>
        <w:tabs>
          <w:tab w:val="left" w:pos="6028"/>
        </w:tabs>
        <w:autoSpaceDE w:val="0"/>
        <w:spacing w:line="240" w:lineRule="auto"/>
        <w:jc w:val="right"/>
        <w:rPr>
          <w:b/>
          <w:bCs/>
          <w:iCs/>
          <w:kern w:val="1"/>
          <w:lang w:val="sr-Cyrl-CS"/>
        </w:rPr>
      </w:pPr>
    </w:p>
    <w:p w:rsidR="00E0174D" w:rsidRPr="00A96A65" w:rsidRDefault="00E0174D">
      <w:pPr>
        <w:tabs>
          <w:tab w:val="left" w:pos="6028"/>
        </w:tabs>
        <w:autoSpaceDE w:val="0"/>
        <w:spacing w:line="240" w:lineRule="auto"/>
        <w:jc w:val="right"/>
        <w:rPr>
          <w:b/>
          <w:bCs/>
          <w:iCs/>
          <w:kern w:val="1"/>
          <w:lang w:val="sr-Cyrl-CS"/>
        </w:rPr>
      </w:pPr>
    </w:p>
    <w:p w:rsidR="00E0174D" w:rsidRPr="00A96A65" w:rsidRDefault="005B300F">
      <w:pPr>
        <w:suppressAutoHyphens w:val="0"/>
        <w:spacing w:after="160" w:line="259" w:lineRule="auto"/>
        <w:rPr>
          <w:kern w:val="1"/>
        </w:rPr>
      </w:pPr>
      <w:r w:rsidRPr="00A96A65">
        <w:rPr>
          <w:kern w:val="1"/>
        </w:rPr>
        <w:br w:type="page"/>
      </w:r>
    </w:p>
    <w:p w:rsidR="00E0174D" w:rsidRPr="00A96A65" w:rsidRDefault="00E0174D">
      <w:pPr>
        <w:shd w:val="clear" w:color="auto" w:fill="C6D9F1"/>
        <w:jc w:val="center"/>
        <w:rPr>
          <w:b/>
          <w:i/>
          <w:color w:val="auto"/>
          <w:lang w:val="sr-Latn-CS"/>
        </w:rPr>
      </w:pPr>
    </w:p>
    <w:p w:rsidR="00E0174D" w:rsidRPr="00A96A65" w:rsidRDefault="005B300F">
      <w:pPr>
        <w:shd w:val="clear" w:color="auto" w:fill="C6D9F1"/>
        <w:jc w:val="center"/>
        <w:rPr>
          <w:b/>
          <w:i/>
          <w:color w:val="auto"/>
        </w:rPr>
      </w:pPr>
      <w:r w:rsidRPr="00A96A65">
        <w:rPr>
          <w:b/>
          <w:bCs/>
          <w:i/>
          <w:iCs/>
          <w:color w:val="auto"/>
          <w:lang w:val="sr-Latn-CS"/>
        </w:rPr>
        <w:t xml:space="preserve">VI </w:t>
      </w:r>
      <w:r w:rsidRPr="00A96A65">
        <w:rPr>
          <w:b/>
          <w:i/>
          <w:color w:val="auto"/>
        </w:rPr>
        <w:t xml:space="preserve"> МОДЕЛ УГОВОРА</w:t>
      </w:r>
    </w:p>
    <w:p w:rsidR="00E0174D" w:rsidRPr="00A96A65" w:rsidRDefault="00E0174D">
      <w:pPr>
        <w:shd w:val="clear" w:color="auto" w:fill="C6D9F1"/>
        <w:jc w:val="center"/>
        <w:rPr>
          <w:b/>
        </w:rPr>
      </w:pPr>
    </w:p>
    <w:p w:rsidR="00E0174D" w:rsidRPr="00A96A65" w:rsidRDefault="005B63E3" w:rsidP="005B63E3">
      <w:pPr>
        <w:shd w:val="clear" w:color="auto" w:fill="C6D9F1"/>
        <w:jc w:val="center"/>
        <w:rPr>
          <w:b/>
          <w:color w:val="000000" w:themeColor="text1"/>
        </w:rPr>
      </w:pPr>
      <w:r w:rsidRPr="00A96A65">
        <w:rPr>
          <w:b/>
          <w:bCs/>
          <w:lang w:val="sr-Cyrl-RS"/>
        </w:rPr>
        <w:t>Радови на текућем и ванредном одржавању на железничком претакалишту на складишту нафтних деривата у Пожеги</w:t>
      </w:r>
      <w:r w:rsidRPr="00A96A65">
        <w:rPr>
          <w:rFonts w:eastAsia="TimesNewRomanPS-BoldMT"/>
          <w:b/>
          <w:bCs/>
        </w:rPr>
        <w:t xml:space="preserve"> </w:t>
      </w:r>
    </w:p>
    <w:p w:rsidR="00E0174D" w:rsidRPr="00A96A65" w:rsidRDefault="00E0174D">
      <w:pPr>
        <w:shd w:val="clear" w:color="auto" w:fill="C6D9F1"/>
        <w:jc w:val="center"/>
        <w:rPr>
          <w:b/>
          <w:color w:val="000000" w:themeColor="text1"/>
        </w:rPr>
      </w:pPr>
    </w:p>
    <w:p w:rsidR="00E0174D" w:rsidRPr="00A96A65" w:rsidRDefault="00E0174D">
      <w:pPr>
        <w:pStyle w:val="BodyText3"/>
        <w:spacing w:after="0"/>
        <w:jc w:val="center"/>
        <w:rPr>
          <w:color w:val="000000" w:themeColor="text1"/>
          <w:sz w:val="24"/>
          <w:szCs w:val="24"/>
        </w:rPr>
      </w:pPr>
    </w:p>
    <w:p w:rsidR="00E0174D" w:rsidRPr="00A96A65" w:rsidRDefault="00E0174D">
      <w:pPr>
        <w:pStyle w:val="BodyText3"/>
        <w:spacing w:after="0"/>
        <w:jc w:val="center"/>
        <w:rPr>
          <w:color w:val="000000" w:themeColor="text1"/>
          <w:sz w:val="24"/>
          <w:szCs w:val="24"/>
        </w:rPr>
      </w:pPr>
    </w:p>
    <w:p w:rsidR="00E0174D" w:rsidRPr="00A96A65" w:rsidRDefault="005B300F">
      <w:pPr>
        <w:spacing w:before="240" w:after="240" w:line="240" w:lineRule="auto"/>
        <w:ind w:right="731"/>
        <w:rPr>
          <w:b/>
          <w:color w:val="000000" w:themeColor="text1"/>
        </w:rPr>
      </w:pPr>
      <w:r w:rsidRPr="00A96A65">
        <w:rPr>
          <w:b/>
          <w:color w:val="000000" w:themeColor="text1"/>
        </w:rPr>
        <w:t>закључен између:</w:t>
      </w:r>
    </w:p>
    <w:p w:rsidR="00E0174D" w:rsidRPr="00A96A65" w:rsidRDefault="005B300F" w:rsidP="00D84E89">
      <w:pPr>
        <w:pStyle w:val="ListParagraph"/>
        <w:numPr>
          <w:ilvl w:val="0"/>
          <w:numId w:val="16"/>
        </w:numPr>
        <w:suppressLineNumbers/>
        <w:tabs>
          <w:tab w:val="right" w:pos="9026"/>
        </w:tabs>
        <w:spacing w:after="120" w:line="240" w:lineRule="auto"/>
        <w:ind w:left="284" w:hanging="284"/>
        <w:jc w:val="both"/>
        <w:rPr>
          <w:color w:val="000000" w:themeColor="text1"/>
        </w:rPr>
      </w:pPr>
      <w:r w:rsidRPr="00A96A65">
        <w:rPr>
          <w:b/>
          <w:color w:val="000000" w:themeColor="text1"/>
        </w:rPr>
        <w:t xml:space="preserve">РЕПУБЛИКА СРБИЈА, РЕПУБЛИЧКА ДИРЕКЦИЈА ЗА РОБНЕ </w:t>
      </w:r>
      <w:proofErr w:type="gramStart"/>
      <w:r w:rsidRPr="00A96A65">
        <w:rPr>
          <w:b/>
          <w:color w:val="000000" w:themeColor="text1"/>
        </w:rPr>
        <w:t xml:space="preserve">РЕЗЕРВЕ, </w:t>
      </w:r>
      <w:r w:rsidRPr="00A96A65">
        <w:rPr>
          <w:color w:val="000000" w:themeColor="text1"/>
        </w:rPr>
        <w:t xml:space="preserve">  </w:t>
      </w:r>
      <w:proofErr w:type="gramEnd"/>
      <w:r w:rsidRPr="00A96A65">
        <w:rPr>
          <w:color w:val="000000" w:themeColor="text1"/>
        </w:rPr>
        <w:t xml:space="preserve">у Београду, ул. Дечанска бр. 8а, текући рачун број: 840-821121843-39, матични број 07001452, порески индентификациони број: 102199721, телефон: 011/32-35-305, телефакс: 011/3239-140, (у даљем тексту Дирекција), коју заступа </w:t>
      </w:r>
      <w:r w:rsidRPr="00A96A65">
        <w:rPr>
          <w:color w:val="000000" w:themeColor="text1"/>
          <w:lang w:val="sr-Cyrl-CS"/>
        </w:rPr>
        <w:t xml:space="preserve">в.д. </w:t>
      </w:r>
      <w:r w:rsidRPr="00A96A65">
        <w:rPr>
          <w:color w:val="000000" w:themeColor="text1"/>
        </w:rPr>
        <w:t>директор</w:t>
      </w:r>
      <w:r w:rsidRPr="00A96A65">
        <w:rPr>
          <w:color w:val="000000" w:themeColor="text1"/>
          <w:lang w:val="sr-Cyrl-CS"/>
        </w:rPr>
        <w:t>а Зорица Анђелковић</w:t>
      </w:r>
      <w:r w:rsidRPr="00A96A65">
        <w:rPr>
          <w:color w:val="000000" w:themeColor="text1"/>
        </w:rPr>
        <w:t xml:space="preserve">, и </w:t>
      </w:r>
    </w:p>
    <w:p w:rsidR="00E0174D" w:rsidRPr="00A96A65" w:rsidRDefault="005B300F" w:rsidP="00D84E89">
      <w:pPr>
        <w:pStyle w:val="ListParagraph"/>
        <w:numPr>
          <w:ilvl w:val="0"/>
          <w:numId w:val="16"/>
        </w:numPr>
        <w:spacing w:after="60" w:line="240" w:lineRule="auto"/>
        <w:ind w:left="284" w:hanging="284"/>
        <w:jc w:val="both"/>
        <w:rPr>
          <w:color w:val="000000" w:themeColor="text1"/>
        </w:rPr>
      </w:pPr>
      <w:r w:rsidRPr="00A96A65">
        <w:rPr>
          <w:color w:val="000000" w:themeColor="text1"/>
        </w:rPr>
        <w:t>____________________________________________________________________________  ул.__________________________ бр._____, текући рачун број: _____________________, код______________________________банке, филијала у ___________________________, порески идентификациони број:___________________, матични број:_________________, телефон: _______________, телефакс: ______________, (у даљем тексту Извођач радова), кога заступа директор _________________________________________________________.</w:t>
      </w:r>
    </w:p>
    <w:p w:rsidR="00E0174D" w:rsidRPr="00A96A65" w:rsidRDefault="005B300F">
      <w:pPr>
        <w:spacing w:after="60" w:line="240" w:lineRule="auto"/>
        <w:ind w:left="284"/>
        <w:jc w:val="both"/>
        <w:rPr>
          <w:color w:val="000000" w:themeColor="text1"/>
        </w:rPr>
      </w:pPr>
      <w:r w:rsidRPr="00A96A65">
        <w:rPr>
          <w:color w:val="000000" w:themeColor="text1"/>
        </w:rPr>
        <w:t>____________________________________________________________________________________________________________________________________________________________________________________________________________________________________</w:t>
      </w:r>
    </w:p>
    <w:p w:rsidR="00E0174D" w:rsidRPr="00A96A65" w:rsidRDefault="005B300F">
      <w:pPr>
        <w:spacing w:after="120" w:line="240" w:lineRule="auto"/>
        <w:jc w:val="center"/>
        <w:rPr>
          <w:i/>
          <w:color w:val="000000" w:themeColor="text1"/>
        </w:rPr>
      </w:pPr>
      <w:r w:rsidRPr="00A96A65">
        <w:rPr>
          <w:i/>
          <w:color w:val="000000" w:themeColor="text1"/>
        </w:rPr>
        <w:t>(понуђач попуњава уколико наступа са подизвођачем или са групом понуђача)</w:t>
      </w:r>
    </w:p>
    <w:p w:rsidR="00E0174D" w:rsidRPr="00A96A65" w:rsidRDefault="005B300F">
      <w:pPr>
        <w:spacing w:after="60" w:line="240" w:lineRule="auto"/>
        <w:jc w:val="both"/>
        <w:rPr>
          <w:color w:val="000000" w:themeColor="text1"/>
        </w:rPr>
      </w:pPr>
      <w:r w:rsidRPr="00A96A65">
        <w:rPr>
          <w:color w:val="000000" w:themeColor="text1"/>
        </w:rPr>
        <w:t>Уговорне стране сагласно констатују:</w:t>
      </w:r>
    </w:p>
    <w:p w:rsidR="00E0174D" w:rsidRPr="00A96A65" w:rsidRDefault="005B300F" w:rsidP="00D84E89">
      <w:pPr>
        <w:pStyle w:val="ListParagraph"/>
        <w:numPr>
          <w:ilvl w:val="0"/>
          <w:numId w:val="16"/>
        </w:numPr>
        <w:spacing w:after="60" w:line="240" w:lineRule="auto"/>
        <w:ind w:left="284" w:hanging="284"/>
        <w:jc w:val="both"/>
        <w:rPr>
          <w:color w:val="000000" w:themeColor="text1"/>
          <w:shd w:val="clear" w:color="auto" w:fill="FFFFFF"/>
        </w:rPr>
      </w:pPr>
      <w:r w:rsidRPr="00A96A65">
        <w:rPr>
          <w:color w:val="000000" w:themeColor="text1"/>
        </w:rPr>
        <w:t>да је Наручилац у складу са чланом 32.</w:t>
      </w:r>
      <w:r w:rsidRPr="00A96A65">
        <w:rPr>
          <w:color w:val="000000" w:themeColor="text1"/>
          <w:lang w:val="sr-Cyrl-RS"/>
        </w:rPr>
        <w:t xml:space="preserve"> и 53. </w:t>
      </w:r>
      <w:r w:rsidRPr="00A96A65">
        <w:rPr>
          <w:color w:val="000000" w:themeColor="text1"/>
        </w:rPr>
        <w:t xml:space="preserve">Закона о јавним набавкама („Службени гласник </w:t>
      </w:r>
      <w:proofErr w:type="gramStart"/>
      <w:r w:rsidRPr="00A96A65">
        <w:rPr>
          <w:color w:val="000000" w:themeColor="text1"/>
        </w:rPr>
        <w:t>РС“ број</w:t>
      </w:r>
      <w:proofErr w:type="gramEnd"/>
      <w:r w:rsidRPr="00A96A65">
        <w:rPr>
          <w:color w:val="000000" w:themeColor="text1"/>
        </w:rPr>
        <w:t xml:space="preserve"> 124/12, 14/15 и 68/15)</w:t>
      </w:r>
      <w:r w:rsidR="00200BC6" w:rsidRPr="00A96A65">
        <w:rPr>
          <w:color w:val="000000" w:themeColor="text1"/>
          <w:lang w:val="sr-Cyrl-RS"/>
        </w:rPr>
        <w:t>, спровео отворени поступак</w:t>
      </w:r>
      <w:r w:rsidR="00200BC6" w:rsidRPr="00A96A65">
        <w:rPr>
          <w:color w:val="000000" w:themeColor="text1"/>
        </w:rPr>
        <w:t xml:space="preserve"> </w:t>
      </w:r>
      <w:r w:rsidRPr="00A96A65">
        <w:rPr>
          <w:color w:val="000000" w:themeColor="text1"/>
        </w:rPr>
        <w:t xml:space="preserve">на основу Одлуке о покретању отвореног поступка број: </w:t>
      </w:r>
      <w:r w:rsidRPr="00A96A65">
        <w:rPr>
          <w:color w:val="000000" w:themeColor="text1"/>
          <w:shd w:val="clear" w:color="auto" w:fill="FFFFFF"/>
        </w:rPr>
        <w:t>404-</w:t>
      </w:r>
      <w:r w:rsidR="00200BC6" w:rsidRPr="00A96A65">
        <w:rPr>
          <w:rFonts w:eastAsia="Times New Roman"/>
          <w:color w:val="000000" w:themeColor="text1"/>
          <w:shd w:val="clear" w:color="auto" w:fill="FFFFFF"/>
          <w:lang w:val="sr-Cyrl-RS"/>
        </w:rPr>
        <w:t>573</w:t>
      </w:r>
      <w:r w:rsidRPr="00A96A65">
        <w:rPr>
          <w:rFonts w:eastAsia="Times New Roman"/>
          <w:color w:val="000000" w:themeColor="text1"/>
          <w:shd w:val="clear" w:color="auto" w:fill="FFFFFF"/>
          <w:lang w:val="sr-Cyrl-RS"/>
        </w:rPr>
        <w:t>/2018</w:t>
      </w:r>
      <w:r w:rsidRPr="00A96A65">
        <w:rPr>
          <w:color w:val="000000" w:themeColor="text1"/>
          <w:shd w:val="clear" w:color="auto" w:fill="FFFFFF"/>
        </w:rPr>
        <w:t xml:space="preserve">-03 од </w:t>
      </w:r>
      <w:r w:rsidR="00EE0156" w:rsidRPr="00A96A65">
        <w:rPr>
          <w:rFonts w:eastAsia="Times New Roman"/>
          <w:color w:val="000000" w:themeColor="text1"/>
          <w:shd w:val="clear" w:color="auto" w:fill="FFFFFF"/>
          <w:lang w:val="sr-Cyrl-RS"/>
        </w:rPr>
        <w:t>21.08</w:t>
      </w:r>
      <w:r w:rsidR="00200BC6" w:rsidRPr="00A96A65">
        <w:rPr>
          <w:rFonts w:eastAsia="Times New Roman"/>
          <w:color w:val="000000" w:themeColor="text1"/>
          <w:shd w:val="clear" w:color="auto" w:fill="FFFFFF"/>
          <w:lang w:val="sr-Cyrl-RS"/>
        </w:rPr>
        <w:t>.2019.године,</w:t>
      </w:r>
      <w:r w:rsidRPr="00A96A65">
        <w:rPr>
          <w:rFonts w:eastAsia="Times New Roman"/>
          <w:color w:val="000000" w:themeColor="text1"/>
          <w:shd w:val="clear" w:color="auto" w:fill="FFFFFF"/>
          <w:lang w:val="sr-Cyrl-RS"/>
        </w:rPr>
        <w:t xml:space="preserve"> </w:t>
      </w:r>
      <w:r w:rsidRPr="00A96A65">
        <w:rPr>
          <w:color w:val="000000" w:themeColor="text1"/>
          <w:shd w:val="clear" w:color="auto" w:fill="FFFFFF"/>
        </w:rPr>
        <w:t xml:space="preserve">ЈН број  </w:t>
      </w:r>
      <w:r w:rsidR="00EE0156" w:rsidRPr="00A96A65">
        <w:rPr>
          <w:rFonts w:eastAsia="Times New Roman"/>
          <w:color w:val="000000" w:themeColor="text1"/>
          <w:shd w:val="clear" w:color="auto" w:fill="FFFFFF"/>
          <w:lang w:val="sr-Cyrl-RS"/>
        </w:rPr>
        <w:t>20</w:t>
      </w:r>
      <w:r w:rsidRPr="00A96A65">
        <w:rPr>
          <w:rFonts w:eastAsia="Times New Roman"/>
          <w:color w:val="000000" w:themeColor="text1"/>
          <w:shd w:val="clear" w:color="auto" w:fill="FFFFFF"/>
          <w:lang w:val="sr-Cyrl-RS"/>
        </w:rPr>
        <w:t>/2018</w:t>
      </w:r>
      <w:r w:rsidRPr="00A96A65">
        <w:rPr>
          <w:color w:val="000000" w:themeColor="text1"/>
          <w:shd w:val="clear" w:color="auto" w:fill="FFFFFF"/>
        </w:rPr>
        <w:t>-03;</w:t>
      </w:r>
    </w:p>
    <w:p w:rsidR="00E0174D" w:rsidRPr="00A96A65" w:rsidRDefault="005B300F" w:rsidP="00D84E89">
      <w:pPr>
        <w:pStyle w:val="ListParagraph"/>
        <w:numPr>
          <w:ilvl w:val="0"/>
          <w:numId w:val="16"/>
        </w:numPr>
        <w:spacing w:after="60" w:line="240" w:lineRule="auto"/>
        <w:ind w:left="284" w:hanging="284"/>
        <w:jc w:val="both"/>
        <w:rPr>
          <w:color w:val="000000" w:themeColor="text1"/>
          <w:shd w:val="clear" w:color="auto" w:fill="FFFFFF"/>
        </w:rPr>
      </w:pPr>
      <w:r w:rsidRPr="00A96A65">
        <w:rPr>
          <w:color w:val="000000" w:themeColor="text1"/>
          <w:shd w:val="clear" w:color="auto" w:fill="FFFFFF"/>
        </w:rPr>
        <w:t>да је Понуђач _________________________________________</w:t>
      </w:r>
      <w:proofErr w:type="gramStart"/>
      <w:r w:rsidRPr="00A96A65">
        <w:rPr>
          <w:color w:val="000000" w:themeColor="text1"/>
          <w:shd w:val="clear" w:color="auto" w:fill="FFFFFF"/>
        </w:rPr>
        <w:t>_ ,</w:t>
      </w:r>
      <w:proofErr w:type="gramEnd"/>
      <w:r w:rsidRPr="00A96A65">
        <w:rPr>
          <w:color w:val="000000" w:themeColor="text1"/>
          <w:shd w:val="clear" w:color="auto" w:fill="FFFFFF"/>
        </w:rPr>
        <w:t xml:space="preserve"> доставио Понуду број ________________ од ______________ године, заведену под бројем _____________ од _____________ године, која се налази у прилогу и саставни је део овог уговора;</w:t>
      </w:r>
    </w:p>
    <w:p w:rsidR="00E0174D" w:rsidRPr="00A96A65" w:rsidRDefault="005B300F" w:rsidP="00D84E89">
      <w:pPr>
        <w:pStyle w:val="ListParagraph"/>
        <w:numPr>
          <w:ilvl w:val="0"/>
          <w:numId w:val="16"/>
        </w:numPr>
        <w:spacing w:after="60" w:line="240" w:lineRule="auto"/>
        <w:ind w:left="284" w:hanging="284"/>
        <w:jc w:val="both"/>
        <w:rPr>
          <w:color w:val="000000" w:themeColor="text1"/>
          <w:shd w:val="clear" w:color="auto" w:fill="FFFFFF"/>
        </w:rPr>
      </w:pPr>
      <w:r w:rsidRPr="00A96A65">
        <w:rPr>
          <w:color w:val="000000" w:themeColor="text1"/>
          <w:shd w:val="clear" w:color="auto" w:fill="FFFFFF"/>
        </w:rPr>
        <w:t>да Понуда број __________ од ___________ године од понуђача у потпуности одговара спецификацији из Конкурсне документације, која је саставни део уговора;</w:t>
      </w:r>
    </w:p>
    <w:p w:rsidR="00E0174D" w:rsidRPr="00A96A65" w:rsidRDefault="005B300F" w:rsidP="00EE0156">
      <w:pPr>
        <w:pStyle w:val="ListParagraph"/>
        <w:numPr>
          <w:ilvl w:val="0"/>
          <w:numId w:val="16"/>
        </w:numPr>
        <w:spacing w:after="60" w:line="240" w:lineRule="auto"/>
        <w:ind w:left="284" w:hanging="284"/>
        <w:jc w:val="both"/>
        <w:rPr>
          <w:b/>
          <w:color w:val="000000" w:themeColor="text1"/>
        </w:rPr>
      </w:pPr>
      <w:r w:rsidRPr="00A96A65">
        <w:rPr>
          <w:color w:val="000000" w:themeColor="text1"/>
          <w:shd w:val="clear" w:color="auto" w:fill="FFFFFF"/>
        </w:rPr>
        <w:t xml:space="preserve">да је Наручилац, у складу са чланом 108. Закона о јавним набавкама </w:t>
      </w:r>
      <w:r w:rsidRPr="00A96A65">
        <w:rPr>
          <w:color w:val="000000" w:themeColor="text1"/>
        </w:rPr>
        <w:t xml:space="preserve">(„Службени гласник </w:t>
      </w:r>
      <w:proofErr w:type="gramStart"/>
      <w:r w:rsidRPr="00A96A65">
        <w:rPr>
          <w:color w:val="000000" w:themeColor="text1"/>
        </w:rPr>
        <w:t>РС“ број</w:t>
      </w:r>
      <w:proofErr w:type="gramEnd"/>
      <w:r w:rsidRPr="00A96A65">
        <w:rPr>
          <w:color w:val="000000" w:themeColor="text1"/>
        </w:rPr>
        <w:t xml:space="preserve"> 124/12, 14/15 и 68/15), и Одлуком о до</w:t>
      </w:r>
      <w:r w:rsidR="00EE0156" w:rsidRPr="00A96A65">
        <w:rPr>
          <w:color w:val="000000" w:themeColor="text1"/>
        </w:rPr>
        <w:t>дели уговора број: ____</w:t>
      </w:r>
      <w:r w:rsidR="00EE0156" w:rsidRPr="00A96A65">
        <w:rPr>
          <w:color w:val="000000" w:themeColor="text1"/>
          <w:lang w:val="sr-Cyrl-RS"/>
        </w:rPr>
        <w:t>___</w:t>
      </w:r>
      <w:r w:rsidR="00EE0156" w:rsidRPr="00A96A65">
        <w:rPr>
          <w:color w:val="000000" w:themeColor="text1"/>
        </w:rPr>
        <w:t xml:space="preserve"> од __</w:t>
      </w:r>
      <w:r w:rsidR="00EE0156" w:rsidRPr="00A96A65">
        <w:rPr>
          <w:color w:val="000000" w:themeColor="text1"/>
          <w:lang w:val="sr-Cyrl-RS"/>
        </w:rPr>
        <w:t>______</w:t>
      </w:r>
      <w:r w:rsidR="00EE0156" w:rsidRPr="00A96A65">
        <w:rPr>
          <w:color w:val="000000" w:themeColor="text1"/>
        </w:rPr>
        <w:t xml:space="preserve"> године,</w:t>
      </w:r>
      <w:r w:rsidRPr="00A96A65">
        <w:rPr>
          <w:color w:val="000000" w:themeColor="text1"/>
        </w:rPr>
        <w:t xml:space="preserve"> изабрао понуду понуђача </w:t>
      </w:r>
    </w:p>
    <w:p w:rsidR="00E0174D" w:rsidRPr="00A96A65" w:rsidRDefault="005B300F">
      <w:pPr>
        <w:spacing w:before="240" w:after="240" w:line="240" w:lineRule="auto"/>
        <w:jc w:val="center"/>
        <w:rPr>
          <w:b/>
          <w:color w:val="000000" w:themeColor="text1"/>
        </w:rPr>
      </w:pPr>
      <w:r w:rsidRPr="00A96A65">
        <w:rPr>
          <w:b/>
          <w:color w:val="000000" w:themeColor="text1"/>
        </w:rPr>
        <w:t>Члан 1.</w:t>
      </w:r>
    </w:p>
    <w:p w:rsidR="00E0174D" w:rsidRPr="00A96A65" w:rsidRDefault="005B300F">
      <w:pPr>
        <w:spacing w:before="120" w:after="120" w:line="240" w:lineRule="auto"/>
        <w:jc w:val="both"/>
        <w:rPr>
          <w:color w:val="000000" w:themeColor="text1"/>
        </w:rPr>
      </w:pPr>
      <w:r w:rsidRPr="00A96A65">
        <w:rPr>
          <w:color w:val="000000" w:themeColor="text1"/>
        </w:rPr>
        <w:t xml:space="preserve">Предмет овог уговора је </w:t>
      </w:r>
      <w:r w:rsidR="00200BC6" w:rsidRPr="00A96A65">
        <w:rPr>
          <w:rFonts w:eastAsia="TimesNewRomanPS-BoldMT"/>
          <w:b/>
          <w:bCs/>
        </w:rPr>
        <w:t>набавке радова –</w:t>
      </w:r>
      <w:r w:rsidR="00200BC6" w:rsidRPr="00A96A65">
        <w:rPr>
          <w:b/>
          <w:bCs/>
          <w:lang w:val="sr-Cyrl-RS"/>
        </w:rPr>
        <w:t xml:space="preserve"> Радови на текућем и ванредном одржавању на железничком претакалишту на складишту нафтних деривата у Пожеги</w:t>
      </w:r>
      <w:r w:rsidRPr="00A96A65">
        <w:rPr>
          <w:color w:val="000000" w:themeColor="text1"/>
        </w:rPr>
        <w:t xml:space="preserve">, на катас. парцели бр. 190/1 К.О. Висибаба, уз клаузулу „кључ у </w:t>
      </w:r>
      <w:proofErr w:type="gramStart"/>
      <w:r w:rsidRPr="00A96A65">
        <w:rPr>
          <w:color w:val="000000" w:themeColor="text1"/>
        </w:rPr>
        <w:t>руке“</w:t>
      </w:r>
      <w:proofErr w:type="gramEnd"/>
      <w:r w:rsidRPr="00A96A65">
        <w:rPr>
          <w:color w:val="000000" w:themeColor="text1"/>
        </w:rPr>
        <w:t xml:space="preserve">, у складу са усвојеном понудом бр . ____________ од _____________ Извођача радова и техничком спецификацијом из конкурсне документације, које чине саставне делове овог уговора. </w:t>
      </w:r>
    </w:p>
    <w:p w:rsidR="00E0174D" w:rsidRPr="00A96A65" w:rsidRDefault="005B300F">
      <w:pPr>
        <w:spacing w:before="240" w:after="240" w:line="240" w:lineRule="auto"/>
        <w:jc w:val="center"/>
        <w:rPr>
          <w:b/>
          <w:color w:val="000000" w:themeColor="text1"/>
        </w:rPr>
      </w:pPr>
      <w:r w:rsidRPr="00A96A65">
        <w:rPr>
          <w:b/>
          <w:color w:val="000000" w:themeColor="text1"/>
        </w:rPr>
        <w:t xml:space="preserve">Члан </w:t>
      </w:r>
      <w:r w:rsidRPr="00A96A65">
        <w:rPr>
          <w:b/>
          <w:color w:val="000000" w:themeColor="text1"/>
          <w:lang w:val="sr-Cyrl-CS"/>
        </w:rPr>
        <w:t>2</w:t>
      </w:r>
      <w:r w:rsidRPr="00A96A65">
        <w:rPr>
          <w:b/>
          <w:color w:val="000000" w:themeColor="text1"/>
        </w:rPr>
        <w:t>.</w:t>
      </w:r>
    </w:p>
    <w:p w:rsidR="00D95F2D" w:rsidRPr="00A96A65" w:rsidRDefault="00D95F2D" w:rsidP="00D95F2D">
      <w:pPr>
        <w:jc w:val="both"/>
        <w:rPr>
          <w:lang w:val="sr-Cyrl-RS"/>
        </w:rPr>
      </w:pPr>
      <w:r w:rsidRPr="00D95F2D">
        <w:rPr>
          <w:lang w:val="sr-Cyrl-RS"/>
        </w:rPr>
        <w:t xml:space="preserve">Радови на текућем и ванредном одржавању на железничком претакалишту на складишту нафтних деривата у Пожеги </w:t>
      </w:r>
      <w:r>
        <w:rPr>
          <w:lang w:val="sr-Cyrl-RS"/>
        </w:rPr>
        <w:t xml:space="preserve">обухватају </w:t>
      </w:r>
      <w:r w:rsidRPr="00A96A65">
        <w:t>следеће</w:t>
      </w:r>
      <w:r w:rsidRPr="00A96A65">
        <w:rPr>
          <w:lang w:val="sr-Cyrl-RS"/>
        </w:rPr>
        <w:t xml:space="preserve"> радове</w:t>
      </w:r>
      <w:r w:rsidRPr="00A96A65">
        <w:t>:</w:t>
      </w:r>
      <w:r w:rsidRPr="00A96A65">
        <w:rPr>
          <w:lang w:val="sr-Cyrl-RS"/>
        </w:rPr>
        <w:t xml:space="preserve"> машинске, електро и АКЗ радове и </w:t>
      </w:r>
      <w:r w:rsidRPr="00A96A65">
        <w:rPr>
          <w:lang w:val="sr-Cyrl-RS"/>
        </w:rPr>
        <w:lastRenderedPageBreak/>
        <w:t>уградњу нових пасарела и светиљки, а све у складу са пројектно техничком документацијом</w:t>
      </w:r>
      <w:r>
        <w:rPr>
          <w:lang w:val="sr-Cyrl-RS"/>
        </w:rPr>
        <w:t xml:space="preserve"> коју </w:t>
      </w:r>
      <w:r w:rsidRPr="00A96A65">
        <w:rPr>
          <w:lang w:val="sr-Cyrl-RS"/>
        </w:rPr>
        <w:t>чине:</w:t>
      </w:r>
    </w:p>
    <w:p w:rsidR="00D95F2D" w:rsidRDefault="00D95F2D" w:rsidP="00D95F2D">
      <w:pPr>
        <w:widowControl w:val="0"/>
        <w:numPr>
          <w:ilvl w:val="0"/>
          <w:numId w:val="31"/>
        </w:numPr>
        <w:spacing w:line="240" w:lineRule="auto"/>
        <w:jc w:val="both"/>
        <w:rPr>
          <w:lang w:val="sr-Cyrl-RS"/>
        </w:rPr>
      </w:pPr>
      <w:r w:rsidRPr="00A96A65">
        <w:rPr>
          <w:lang w:val="sr-Cyrl-RS"/>
        </w:rPr>
        <w:t>Постојећи машински пројекат за железничко претакалиште;</w:t>
      </w:r>
    </w:p>
    <w:p w:rsidR="00D95F2D" w:rsidRPr="008F617A" w:rsidRDefault="00D95F2D" w:rsidP="00D95F2D">
      <w:pPr>
        <w:widowControl w:val="0"/>
        <w:numPr>
          <w:ilvl w:val="0"/>
          <w:numId w:val="31"/>
        </w:numPr>
        <w:spacing w:line="240" w:lineRule="auto"/>
        <w:jc w:val="both"/>
        <w:rPr>
          <w:lang w:val="sr-Cyrl-RS"/>
        </w:rPr>
      </w:pPr>
      <w:r w:rsidRPr="00D95F2D">
        <w:rPr>
          <w:lang w:val="sr-Cyrl-RS"/>
        </w:rPr>
        <w:t xml:space="preserve">Пројектно </w:t>
      </w:r>
      <w:r w:rsidRPr="008F617A">
        <w:rPr>
          <w:lang w:val="sr-Cyrl-RS"/>
        </w:rPr>
        <w:t>техничка документација за замену пасарела и изградњу система за заштиту.</w:t>
      </w:r>
    </w:p>
    <w:p w:rsidR="00D95F2D" w:rsidRPr="008F617A" w:rsidRDefault="00D95F2D" w:rsidP="00D95F2D">
      <w:pPr>
        <w:spacing w:before="240" w:after="240" w:line="240" w:lineRule="auto"/>
        <w:jc w:val="center"/>
        <w:rPr>
          <w:b/>
          <w:color w:val="000000" w:themeColor="text1"/>
        </w:rPr>
      </w:pPr>
      <w:r w:rsidRPr="008F617A">
        <w:rPr>
          <w:b/>
          <w:color w:val="000000" w:themeColor="text1"/>
        </w:rPr>
        <w:t xml:space="preserve">Члан </w:t>
      </w:r>
      <w:r w:rsidRPr="008F617A">
        <w:rPr>
          <w:b/>
          <w:color w:val="000000" w:themeColor="text1"/>
          <w:lang w:val="sr-Cyrl-CS"/>
        </w:rPr>
        <w:t>3</w:t>
      </w:r>
      <w:r w:rsidRPr="008F617A">
        <w:rPr>
          <w:b/>
          <w:color w:val="000000" w:themeColor="text1"/>
        </w:rPr>
        <w:t>.</w:t>
      </w:r>
    </w:p>
    <w:p w:rsidR="008F617A" w:rsidRPr="001A6E01" w:rsidRDefault="00D95F2D" w:rsidP="001A6E01">
      <w:pPr>
        <w:spacing w:before="240" w:line="240" w:lineRule="auto"/>
        <w:jc w:val="both"/>
        <w:rPr>
          <w:color w:val="auto"/>
        </w:rPr>
      </w:pPr>
      <w:r w:rsidRPr="001A6E01">
        <w:rPr>
          <w:color w:val="auto"/>
          <w:lang w:val="sr-Cyrl-RS"/>
        </w:rPr>
        <w:t>Извођач радова је у обавези израдити нову пројектно-техничку документацију за замену пасарел</w:t>
      </w:r>
      <w:r w:rsidR="001A6E01" w:rsidRPr="001A6E01">
        <w:rPr>
          <w:color w:val="auto"/>
          <w:lang w:val="sr-Cyrl-RS"/>
        </w:rPr>
        <w:t xml:space="preserve">а и изградњу система за заштиту. </w:t>
      </w:r>
      <w:r w:rsidR="008F617A" w:rsidRPr="001A6E01">
        <w:rPr>
          <w:color w:val="auto"/>
        </w:rPr>
        <w:t xml:space="preserve">Извођач радова се обавезује да ће </w:t>
      </w:r>
      <w:r w:rsidR="008F617A" w:rsidRPr="001A6E01">
        <w:rPr>
          <w:color w:val="auto"/>
          <w:lang w:val="sr-Cyrl-CS"/>
        </w:rPr>
        <w:t>израду пројектно-техничке документације</w:t>
      </w:r>
      <w:r w:rsidR="008F617A" w:rsidRPr="001A6E01">
        <w:rPr>
          <w:color w:val="auto"/>
        </w:rPr>
        <w:t>, кој</w:t>
      </w:r>
      <w:r w:rsidR="008F617A" w:rsidRPr="001A6E01">
        <w:rPr>
          <w:color w:val="auto"/>
          <w:lang w:val="sr-Cyrl-CS"/>
        </w:rPr>
        <w:t>а</w:t>
      </w:r>
      <w:r w:rsidR="008F617A" w:rsidRPr="001A6E01">
        <w:rPr>
          <w:color w:val="auto"/>
        </w:rPr>
        <w:t xml:space="preserve"> </w:t>
      </w:r>
      <w:r w:rsidR="008F617A" w:rsidRPr="001A6E01">
        <w:rPr>
          <w:color w:val="auto"/>
          <w:lang w:val="sr-Cyrl-CS"/>
        </w:rPr>
        <w:t xml:space="preserve">је </w:t>
      </w:r>
      <w:r w:rsidR="008F617A" w:rsidRPr="001A6E01">
        <w:rPr>
          <w:color w:val="auto"/>
        </w:rPr>
        <w:t>предмет овог уговора, извршити стручна лица – одговорни пројектанти, који су квалификовани за обављање таквих послова у складу са важећим законским прописима и стандардима, који прописују услове пројектовања, за које се врши израда пројектне документације.</w:t>
      </w:r>
    </w:p>
    <w:p w:rsidR="008F617A" w:rsidRPr="001A6E01" w:rsidRDefault="008F617A" w:rsidP="001A6E01">
      <w:pPr>
        <w:spacing w:line="240" w:lineRule="auto"/>
        <w:jc w:val="both"/>
        <w:rPr>
          <w:color w:val="auto"/>
        </w:rPr>
      </w:pPr>
      <w:r w:rsidRPr="001A6E01">
        <w:rPr>
          <w:color w:val="auto"/>
        </w:rPr>
        <w:t>Пројектно техничку документацију за пасареле изабрани понуђач мора дати инвеститору на сагласност, па тек по добијању писмене сагласности може да приступити изради и монтажи пасарела.</w:t>
      </w:r>
    </w:p>
    <w:p w:rsidR="00E0174D" w:rsidRPr="00D95F2D" w:rsidRDefault="005B300F">
      <w:pPr>
        <w:spacing w:before="240" w:after="240" w:line="240" w:lineRule="auto"/>
        <w:jc w:val="center"/>
        <w:rPr>
          <w:b/>
          <w:color w:val="000000" w:themeColor="text1"/>
        </w:rPr>
      </w:pPr>
      <w:proofErr w:type="gramStart"/>
      <w:r w:rsidRPr="00D95F2D">
        <w:rPr>
          <w:b/>
          <w:color w:val="000000" w:themeColor="text1"/>
        </w:rPr>
        <w:t xml:space="preserve">Члан  </w:t>
      </w:r>
      <w:r w:rsidR="00D95F2D" w:rsidRPr="00D95F2D">
        <w:rPr>
          <w:b/>
          <w:color w:val="000000" w:themeColor="text1"/>
          <w:lang w:val="sr-Cyrl-CS"/>
        </w:rPr>
        <w:t>4</w:t>
      </w:r>
      <w:proofErr w:type="gramEnd"/>
      <w:r w:rsidRPr="00D95F2D">
        <w:rPr>
          <w:b/>
          <w:color w:val="000000" w:themeColor="text1"/>
        </w:rPr>
        <w:t>.</w:t>
      </w:r>
    </w:p>
    <w:p w:rsidR="00E0174D" w:rsidRPr="001A6E01" w:rsidRDefault="005B300F">
      <w:pPr>
        <w:spacing w:after="120" w:line="240" w:lineRule="auto"/>
        <w:jc w:val="both"/>
        <w:rPr>
          <w:color w:val="000000" w:themeColor="text1"/>
          <w:lang w:val="sr-Cyrl-CS"/>
        </w:rPr>
      </w:pPr>
      <w:r w:rsidRPr="001A6E01">
        <w:rPr>
          <w:color w:val="000000" w:themeColor="text1"/>
          <w:lang w:val="sr-Cyrl-CS"/>
        </w:rPr>
        <w:t>Уговорне стране сагласно констатују да ће поједине радове из Члана 1. овог Уговора изводити учесници у заједничкој понуди : ____________________________________________________</w:t>
      </w:r>
    </w:p>
    <w:p w:rsidR="00E0174D" w:rsidRPr="001A6E01" w:rsidRDefault="005B300F">
      <w:pPr>
        <w:spacing w:after="120" w:line="240" w:lineRule="auto"/>
        <w:jc w:val="both"/>
        <w:rPr>
          <w:color w:val="000000" w:themeColor="text1"/>
          <w:lang w:val="sr-Cyrl-CS"/>
        </w:rPr>
      </w:pPr>
      <w:r w:rsidRPr="001A6E01">
        <w:rPr>
          <w:color w:val="000000" w:themeColor="text1"/>
          <w:lang w:val="sr-Cyrl-CS"/>
        </w:rPr>
        <w:t>______________________________________________________________________________</w:t>
      </w:r>
    </w:p>
    <w:p w:rsidR="00E0174D" w:rsidRPr="001A6E01" w:rsidRDefault="005B300F">
      <w:pPr>
        <w:spacing w:after="120" w:line="240" w:lineRule="auto"/>
        <w:jc w:val="both"/>
        <w:rPr>
          <w:color w:val="000000" w:themeColor="text1"/>
          <w:lang w:val="sr-Cyrl-CS"/>
        </w:rPr>
      </w:pPr>
      <w:r w:rsidRPr="001A6E01">
        <w:rPr>
          <w:color w:val="000000" w:themeColor="text1"/>
          <w:lang w:val="sr-Cyrl-CS"/>
        </w:rPr>
        <w:t>Радове ће обављати учесници у заједничкој понуди и то:</w:t>
      </w:r>
    </w:p>
    <w:p w:rsidR="00E0174D" w:rsidRPr="001A6E01" w:rsidRDefault="005B300F" w:rsidP="001A6E01">
      <w:pPr>
        <w:spacing w:line="240" w:lineRule="auto"/>
        <w:jc w:val="both"/>
        <w:rPr>
          <w:color w:val="000000" w:themeColor="text1"/>
          <w:lang w:val="sr-Cyrl-CS"/>
        </w:rPr>
      </w:pPr>
      <w:r w:rsidRPr="001A6E01">
        <w:rPr>
          <w:color w:val="000000" w:themeColor="text1"/>
          <w:lang w:val="sr-Cyrl-CS"/>
        </w:rPr>
        <w:t>Учесник у заједничкој понуди ______________________________________________________</w:t>
      </w:r>
    </w:p>
    <w:p w:rsidR="00E0174D" w:rsidRPr="001A6E01" w:rsidRDefault="005B300F" w:rsidP="001A6E01">
      <w:pPr>
        <w:spacing w:line="240" w:lineRule="auto"/>
        <w:jc w:val="both"/>
        <w:rPr>
          <w:color w:val="000000" w:themeColor="text1"/>
          <w:lang w:val="sr-Cyrl-CS"/>
        </w:rPr>
      </w:pPr>
      <w:r w:rsidRPr="001A6E01">
        <w:rPr>
          <w:color w:val="000000" w:themeColor="text1"/>
          <w:lang w:val="sr-Cyrl-CS"/>
        </w:rPr>
        <w:t>ће извршити радове : ____________________________________________________________</w:t>
      </w:r>
      <w:r w:rsidR="001A6E01" w:rsidRPr="001A6E01">
        <w:rPr>
          <w:color w:val="000000" w:themeColor="text1"/>
          <w:lang w:val="sr-Cyrl-CS"/>
        </w:rPr>
        <w:t>, у складу са споразумом.</w:t>
      </w:r>
    </w:p>
    <w:p w:rsidR="00E0174D" w:rsidRPr="001A6E01" w:rsidRDefault="005B300F">
      <w:pPr>
        <w:spacing w:before="240" w:after="240" w:line="240" w:lineRule="auto"/>
        <w:jc w:val="center"/>
        <w:rPr>
          <w:color w:val="000000" w:themeColor="text1"/>
          <w:lang w:val="sr-Cyrl-CS"/>
        </w:rPr>
      </w:pPr>
      <w:r w:rsidRPr="001A6E01">
        <w:rPr>
          <w:b/>
          <w:color w:val="000000" w:themeColor="text1"/>
          <w:lang w:val="sr-Cyrl-CS"/>
        </w:rPr>
        <w:t xml:space="preserve">Члан  </w:t>
      </w:r>
      <w:r w:rsidR="0053244C">
        <w:rPr>
          <w:b/>
          <w:color w:val="000000" w:themeColor="text1"/>
          <w:lang w:val="sr-Cyrl-CS"/>
        </w:rPr>
        <w:t>5</w:t>
      </w:r>
      <w:r w:rsidRPr="001A6E01">
        <w:rPr>
          <w:b/>
          <w:color w:val="000000" w:themeColor="text1"/>
          <w:lang w:val="sr-Cyrl-CS"/>
        </w:rPr>
        <w:t>.</w:t>
      </w:r>
    </w:p>
    <w:p w:rsidR="00E0174D" w:rsidRPr="001A6E01" w:rsidRDefault="005B300F">
      <w:pPr>
        <w:spacing w:after="120" w:line="240" w:lineRule="auto"/>
        <w:jc w:val="both"/>
        <w:rPr>
          <w:color w:val="000000" w:themeColor="text1"/>
          <w:lang w:val="sr-Cyrl-CS"/>
        </w:rPr>
      </w:pPr>
      <w:r w:rsidRPr="001A6E01">
        <w:rPr>
          <w:color w:val="000000" w:themeColor="text1"/>
          <w:spacing w:val="-11"/>
          <w:lang w:val="sr-Cyrl-CS"/>
        </w:rPr>
        <w:t>У</w:t>
      </w:r>
      <w:r w:rsidRPr="001A6E01">
        <w:rPr>
          <w:color w:val="000000" w:themeColor="text1"/>
          <w:spacing w:val="-4"/>
          <w:lang w:val="sr-Cyrl-CS"/>
        </w:rPr>
        <w:t>г</w:t>
      </w:r>
      <w:r w:rsidRPr="001A6E01">
        <w:rPr>
          <w:color w:val="000000" w:themeColor="text1"/>
          <w:spacing w:val="-1"/>
          <w:lang w:val="sr-Cyrl-CS"/>
        </w:rPr>
        <w:t>о</w:t>
      </w:r>
      <w:r w:rsidRPr="001A6E01">
        <w:rPr>
          <w:color w:val="000000" w:themeColor="text1"/>
          <w:spacing w:val="-3"/>
          <w:lang w:val="sr-Cyrl-CS"/>
        </w:rPr>
        <w:t>в</w:t>
      </w:r>
      <w:r w:rsidRPr="001A6E01">
        <w:rPr>
          <w:color w:val="000000" w:themeColor="text1"/>
          <w:spacing w:val="-1"/>
          <w:lang w:val="sr-Cyrl-CS"/>
        </w:rPr>
        <w:t>ор</w:t>
      </w:r>
      <w:r w:rsidRPr="001A6E01">
        <w:rPr>
          <w:color w:val="000000" w:themeColor="text1"/>
          <w:lang w:val="sr-Cyrl-CS"/>
        </w:rPr>
        <w:t>не</w:t>
      </w:r>
      <w:r w:rsidRPr="001A6E01">
        <w:rPr>
          <w:color w:val="000000" w:themeColor="text1"/>
          <w:spacing w:val="24"/>
          <w:lang w:val="sr-Cyrl-CS"/>
        </w:rPr>
        <w:t xml:space="preserve"> </w:t>
      </w:r>
      <w:r w:rsidRPr="001A6E01">
        <w:rPr>
          <w:color w:val="000000" w:themeColor="text1"/>
          <w:lang w:val="sr-Cyrl-CS"/>
        </w:rPr>
        <w:t>с</w:t>
      </w:r>
      <w:r w:rsidRPr="001A6E01">
        <w:rPr>
          <w:color w:val="000000" w:themeColor="text1"/>
          <w:spacing w:val="-1"/>
          <w:lang w:val="sr-Cyrl-CS"/>
        </w:rPr>
        <w:t>тра</w:t>
      </w:r>
      <w:r w:rsidRPr="001A6E01">
        <w:rPr>
          <w:color w:val="000000" w:themeColor="text1"/>
          <w:lang w:val="sr-Cyrl-CS"/>
        </w:rPr>
        <w:t>не</w:t>
      </w:r>
      <w:r w:rsidRPr="001A6E01">
        <w:rPr>
          <w:color w:val="000000" w:themeColor="text1"/>
          <w:spacing w:val="24"/>
          <w:lang w:val="sr-Cyrl-CS"/>
        </w:rPr>
        <w:t xml:space="preserve"> </w:t>
      </w:r>
      <w:r w:rsidRPr="001A6E01">
        <w:rPr>
          <w:color w:val="000000" w:themeColor="text1"/>
          <w:lang w:val="sr-Cyrl-CS"/>
        </w:rPr>
        <w:t>с</w:t>
      </w:r>
      <w:r w:rsidRPr="001A6E01">
        <w:rPr>
          <w:color w:val="000000" w:themeColor="text1"/>
          <w:spacing w:val="-3"/>
          <w:lang w:val="sr-Cyrl-CS"/>
        </w:rPr>
        <w:t>а</w:t>
      </w:r>
      <w:r w:rsidRPr="001A6E01">
        <w:rPr>
          <w:color w:val="000000" w:themeColor="text1"/>
          <w:spacing w:val="-4"/>
          <w:lang w:val="sr-Cyrl-CS"/>
        </w:rPr>
        <w:t>г</w:t>
      </w:r>
      <w:r w:rsidRPr="001A6E01">
        <w:rPr>
          <w:color w:val="000000" w:themeColor="text1"/>
          <w:lang w:val="sr-Cyrl-CS"/>
        </w:rPr>
        <w:t>л</w:t>
      </w:r>
      <w:r w:rsidRPr="001A6E01">
        <w:rPr>
          <w:color w:val="000000" w:themeColor="text1"/>
          <w:spacing w:val="-3"/>
          <w:lang w:val="sr-Cyrl-CS"/>
        </w:rPr>
        <w:t>а</w:t>
      </w:r>
      <w:r w:rsidRPr="001A6E01">
        <w:rPr>
          <w:color w:val="000000" w:themeColor="text1"/>
          <w:lang w:val="sr-Cyrl-CS"/>
        </w:rPr>
        <w:t>сно</w:t>
      </w:r>
      <w:r w:rsidRPr="001A6E01">
        <w:rPr>
          <w:color w:val="000000" w:themeColor="text1"/>
          <w:spacing w:val="27"/>
          <w:lang w:val="sr-Cyrl-CS"/>
        </w:rPr>
        <w:t xml:space="preserve"> </w:t>
      </w:r>
      <w:r w:rsidRPr="001A6E01">
        <w:rPr>
          <w:color w:val="000000" w:themeColor="text1"/>
          <w:spacing w:val="1"/>
          <w:lang w:val="sr-Cyrl-CS"/>
        </w:rPr>
        <w:t>к</w:t>
      </w:r>
      <w:r w:rsidRPr="001A6E01">
        <w:rPr>
          <w:color w:val="000000" w:themeColor="text1"/>
          <w:spacing w:val="-1"/>
          <w:lang w:val="sr-Cyrl-CS"/>
        </w:rPr>
        <w:t>о</w:t>
      </w:r>
      <w:r w:rsidRPr="001A6E01">
        <w:rPr>
          <w:color w:val="000000" w:themeColor="text1"/>
          <w:spacing w:val="-2"/>
          <w:lang w:val="sr-Cyrl-CS"/>
        </w:rPr>
        <w:t>н</w:t>
      </w:r>
      <w:r w:rsidRPr="001A6E01">
        <w:rPr>
          <w:color w:val="000000" w:themeColor="text1"/>
          <w:lang w:val="sr-Cyrl-CS"/>
        </w:rPr>
        <w:t>с</w:t>
      </w:r>
      <w:r w:rsidRPr="001A6E01">
        <w:rPr>
          <w:color w:val="000000" w:themeColor="text1"/>
          <w:spacing w:val="-3"/>
          <w:lang w:val="sr-Cyrl-CS"/>
        </w:rPr>
        <w:t>т</w:t>
      </w:r>
      <w:r w:rsidRPr="001A6E01">
        <w:rPr>
          <w:color w:val="000000" w:themeColor="text1"/>
          <w:spacing w:val="-6"/>
          <w:lang w:val="sr-Cyrl-CS"/>
        </w:rPr>
        <w:t>а</w:t>
      </w:r>
      <w:r w:rsidRPr="001A6E01">
        <w:rPr>
          <w:color w:val="000000" w:themeColor="text1"/>
          <w:spacing w:val="2"/>
          <w:lang w:val="sr-Cyrl-CS"/>
        </w:rPr>
        <w:t>т</w:t>
      </w:r>
      <w:r w:rsidRPr="001A6E01">
        <w:rPr>
          <w:color w:val="000000" w:themeColor="text1"/>
          <w:spacing w:val="-3"/>
          <w:lang w:val="sr-Cyrl-CS"/>
        </w:rPr>
        <w:t>у</w:t>
      </w:r>
      <w:r w:rsidRPr="001A6E01">
        <w:rPr>
          <w:color w:val="000000" w:themeColor="text1"/>
          <w:spacing w:val="1"/>
          <w:lang w:val="sr-Cyrl-CS"/>
        </w:rPr>
        <w:t>ј</w:t>
      </w:r>
      <w:r w:rsidRPr="001A6E01">
        <w:rPr>
          <w:color w:val="000000" w:themeColor="text1"/>
          <w:lang w:val="sr-Cyrl-CS"/>
        </w:rPr>
        <w:t>у</w:t>
      </w:r>
      <w:r w:rsidRPr="001A6E01">
        <w:rPr>
          <w:color w:val="000000" w:themeColor="text1"/>
          <w:spacing w:val="25"/>
          <w:lang w:val="sr-Cyrl-CS"/>
        </w:rPr>
        <w:t xml:space="preserve"> </w:t>
      </w:r>
      <w:r w:rsidRPr="001A6E01">
        <w:rPr>
          <w:color w:val="000000" w:themeColor="text1"/>
          <w:lang w:val="sr-Cyrl-CS"/>
        </w:rPr>
        <w:t>да</w:t>
      </w:r>
      <w:r w:rsidRPr="001A6E01">
        <w:rPr>
          <w:color w:val="000000" w:themeColor="text1"/>
          <w:spacing w:val="27"/>
          <w:lang w:val="sr-Cyrl-CS"/>
        </w:rPr>
        <w:t xml:space="preserve"> </w:t>
      </w:r>
      <w:r w:rsidRPr="001A6E01">
        <w:rPr>
          <w:color w:val="000000" w:themeColor="text1"/>
          <w:spacing w:val="-1"/>
          <w:lang w:val="sr-Cyrl-CS"/>
        </w:rPr>
        <w:t>ћ</w:t>
      </w:r>
      <w:r w:rsidRPr="001A6E01">
        <w:rPr>
          <w:color w:val="000000" w:themeColor="text1"/>
          <w:lang w:val="sr-Cyrl-CS"/>
        </w:rPr>
        <w:t>е</w:t>
      </w:r>
      <w:r w:rsidRPr="001A6E01">
        <w:rPr>
          <w:color w:val="000000" w:themeColor="text1"/>
          <w:spacing w:val="24"/>
          <w:lang w:val="sr-Cyrl-CS"/>
        </w:rPr>
        <w:t xml:space="preserve"> </w:t>
      </w:r>
      <w:r w:rsidRPr="001A6E01">
        <w:rPr>
          <w:color w:val="000000" w:themeColor="text1"/>
          <w:spacing w:val="-4"/>
          <w:lang w:val="sr-Cyrl-CS"/>
        </w:rPr>
        <w:t>и</w:t>
      </w:r>
      <w:r w:rsidRPr="001A6E01">
        <w:rPr>
          <w:color w:val="000000" w:themeColor="text1"/>
          <w:spacing w:val="-1"/>
          <w:lang w:val="sr-Cyrl-CS"/>
        </w:rPr>
        <w:t>з</w:t>
      </w:r>
      <w:r w:rsidRPr="001A6E01">
        <w:rPr>
          <w:color w:val="000000" w:themeColor="text1"/>
          <w:spacing w:val="-3"/>
          <w:lang w:val="sr-Cyrl-CS"/>
        </w:rPr>
        <w:t>в</w:t>
      </w:r>
      <w:r w:rsidRPr="001A6E01">
        <w:rPr>
          <w:color w:val="000000" w:themeColor="text1"/>
          <w:spacing w:val="-1"/>
          <w:lang w:val="sr-Cyrl-CS"/>
        </w:rPr>
        <w:t>ође</w:t>
      </w:r>
      <w:r w:rsidRPr="001A6E01">
        <w:rPr>
          <w:color w:val="000000" w:themeColor="text1"/>
          <w:lang w:val="sr-Cyrl-CS"/>
        </w:rPr>
        <w:t>ње</w:t>
      </w:r>
      <w:r w:rsidRPr="001A6E01">
        <w:rPr>
          <w:color w:val="000000" w:themeColor="text1"/>
          <w:spacing w:val="24"/>
          <w:lang w:val="sr-Cyrl-CS"/>
        </w:rPr>
        <w:t xml:space="preserve"> </w:t>
      </w:r>
      <w:r w:rsidRPr="001A6E01">
        <w:rPr>
          <w:color w:val="000000" w:themeColor="text1"/>
          <w:lang w:val="sr-Cyrl-CS"/>
        </w:rPr>
        <w:t>п</w:t>
      </w:r>
      <w:r w:rsidRPr="001A6E01">
        <w:rPr>
          <w:color w:val="000000" w:themeColor="text1"/>
          <w:spacing w:val="-3"/>
          <w:lang w:val="sr-Cyrl-CS"/>
        </w:rPr>
        <w:t>о</w:t>
      </w:r>
      <w:r w:rsidRPr="001A6E01">
        <w:rPr>
          <w:color w:val="000000" w:themeColor="text1"/>
          <w:spacing w:val="1"/>
          <w:lang w:val="sr-Cyrl-CS"/>
        </w:rPr>
        <w:t>ј</w:t>
      </w:r>
      <w:r w:rsidRPr="001A6E01">
        <w:rPr>
          <w:color w:val="000000" w:themeColor="text1"/>
          <w:spacing w:val="-6"/>
          <w:lang w:val="sr-Cyrl-CS"/>
        </w:rPr>
        <w:t>е</w:t>
      </w:r>
      <w:r w:rsidRPr="001A6E01">
        <w:rPr>
          <w:color w:val="000000" w:themeColor="text1"/>
          <w:lang w:val="sr-Cyrl-CS"/>
        </w:rPr>
        <w:t>д</w:t>
      </w:r>
      <w:r w:rsidRPr="001A6E01">
        <w:rPr>
          <w:color w:val="000000" w:themeColor="text1"/>
          <w:spacing w:val="-2"/>
          <w:lang w:val="sr-Cyrl-CS"/>
        </w:rPr>
        <w:t>и</w:t>
      </w:r>
      <w:r w:rsidRPr="001A6E01">
        <w:rPr>
          <w:color w:val="000000" w:themeColor="text1"/>
          <w:spacing w:val="1"/>
          <w:lang w:val="sr-Cyrl-CS"/>
        </w:rPr>
        <w:t>н</w:t>
      </w:r>
      <w:r w:rsidRPr="001A6E01">
        <w:rPr>
          <w:color w:val="000000" w:themeColor="text1"/>
          <w:spacing w:val="-2"/>
          <w:lang w:val="sr-Cyrl-CS"/>
        </w:rPr>
        <w:t>и</w:t>
      </w:r>
      <w:r w:rsidRPr="001A6E01">
        <w:rPr>
          <w:color w:val="000000" w:themeColor="text1"/>
          <w:lang w:val="sr-Cyrl-CS"/>
        </w:rPr>
        <w:t>х</w:t>
      </w:r>
      <w:r w:rsidRPr="001A6E01">
        <w:rPr>
          <w:color w:val="000000" w:themeColor="text1"/>
          <w:spacing w:val="25"/>
          <w:lang w:val="sr-Cyrl-CS"/>
        </w:rPr>
        <w:t xml:space="preserve"> </w:t>
      </w:r>
      <w:r w:rsidRPr="001A6E01">
        <w:rPr>
          <w:color w:val="000000" w:themeColor="text1"/>
          <w:spacing w:val="-1"/>
          <w:lang w:val="sr-Cyrl-CS"/>
        </w:rPr>
        <w:t>ра</w:t>
      </w:r>
      <w:r w:rsidRPr="001A6E01">
        <w:rPr>
          <w:color w:val="000000" w:themeColor="text1"/>
          <w:spacing w:val="-2"/>
          <w:lang w:val="sr-Cyrl-CS"/>
        </w:rPr>
        <w:t>д</w:t>
      </w:r>
      <w:r w:rsidRPr="001A6E01">
        <w:rPr>
          <w:color w:val="000000" w:themeColor="text1"/>
          <w:spacing w:val="-1"/>
          <w:lang w:val="sr-Cyrl-CS"/>
        </w:rPr>
        <w:t>о</w:t>
      </w:r>
      <w:r w:rsidRPr="001A6E01">
        <w:rPr>
          <w:color w:val="000000" w:themeColor="text1"/>
          <w:spacing w:val="-3"/>
          <w:lang w:val="sr-Cyrl-CS"/>
        </w:rPr>
        <w:t>в</w:t>
      </w:r>
      <w:r w:rsidRPr="001A6E01">
        <w:rPr>
          <w:color w:val="000000" w:themeColor="text1"/>
          <w:lang w:val="sr-Cyrl-CS"/>
        </w:rPr>
        <w:t>а</w:t>
      </w:r>
      <w:r w:rsidRPr="001A6E01">
        <w:rPr>
          <w:color w:val="000000" w:themeColor="text1"/>
          <w:spacing w:val="27"/>
          <w:lang w:val="sr-Cyrl-CS"/>
        </w:rPr>
        <w:t xml:space="preserve"> </w:t>
      </w:r>
      <w:r w:rsidRPr="001A6E01">
        <w:rPr>
          <w:color w:val="000000" w:themeColor="text1"/>
          <w:spacing w:val="-2"/>
          <w:lang w:val="sr-Cyrl-CS"/>
        </w:rPr>
        <w:t>и</w:t>
      </w:r>
      <w:r w:rsidRPr="001A6E01">
        <w:rPr>
          <w:color w:val="000000" w:themeColor="text1"/>
          <w:lang w:val="sr-Cyrl-CS"/>
        </w:rPr>
        <w:t>з</w:t>
      </w:r>
      <w:r w:rsidRPr="001A6E01">
        <w:rPr>
          <w:color w:val="000000" w:themeColor="text1"/>
          <w:spacing w:val="24"/>
          <w:lang w:val="sr-Cyrl-CS"/>
        </w:rPr>
        <w:t xml:space="preserve"> </w:t>
      </w:r>
      <w:r w:rsidRPr="001A6E01">
        <w:rPr>
          <w:color w:val="000000" w:themeColor="text1"/>
          <w:lang w:val="sr-Cyrl-CS"/>
        </w:rPr>
        <w:t>чл</w:t>
      </w:r>
      <w:r w:rsidRPr="001A6E01">
        <w:rPr>
          <w:color w:val="000000" w:themeColor="text1"/>
          <w:spacing w:val="-3"/>
          <w:lang w:val="sr-Cyrl-CS"/>
        </w:rPr>
        <w:t>а</w:t>
      </w:r>
      <w:r w:rsidRPr="001A6E01">
        <w:rPr>
          <w:color w:val="000000" w:themeColor="text1"/>
          <w:lang w:val="sr-Cyrl-CS"/>
        </w:rPr>
        <w:t>на</w:t>
      </w:r>
      <w:r w:rsidRPr="001A6E01">
        <w:rPr>
          <w:color w:val="000000" w:themeColor="text1"/>
          <w:spacing w:val="27"/>
          <w:lang w:val="sr-Cyrl-CS"/>
        </w:rPr>
        <w:t xml:space="preserve"> </w:t>
      </w:r>
      <w:r w:rsidRPr="001A6E01">
        <w:rPr>
          <w:color w:val="000000" w:themeColor="text1"/>
          <w:spacing w:val="-3"/>
          <w:lang w:val="sr-Cyrl-CS"/>
        </w:rPr>
        <w:t>1</w:t>
      </w:r>
      <w:r w:rsidRPr="001A6E01">
        <w:rPr>
          <w:color w:val="000000" w:themeColor="text1"/>
          <w:lang w:val="sr-Cyrl-CS"/>
        </w:rPr>
        <w:t>.</w:t>
      </w:r>
      <w:r w:rsidR="001A6E01" w:rsidRPr="001A6E01">
        <w:rPr>
          <w:color w:val="000000" w:themeColor="text1"/>
          <w:lang w:val="sr-Cyrl-CS"/>
        </w:rPr>
        <w:t xml:space="preserve"> и 2.</w:t>
      </w:r>
      <w:r w:rsidRPr="001A6E01">
        <w:rPr>
          <w:color w:val="000000" w:themeColor="text1"/>
          <w:spacing w:val="28"/>
          <w:lang w:val="sr-Cyrl-CS"/>
        </w:rPr>
        <w:t xml:space="preserve"> </w:t>
      </w:r>
      <w:r w:rsidRPr="001A6E01">
        <w:rPr>
          <w:color w:val="000000" w:themeColor="text1"/>
          <w:spacing w:val="-3"/>
          <w:lang w:val="sr-Cyrl-CS"/>
        </w:rPr>
        <w:t>ов</w:t>
      </w:r>
      <w:r w:rsidRPr="001A6E01">
        <w:rPr>
          <w:color w:val="000000" w:themeColor="text1"/>
          <w:spacing w:val="-1"/>
          <w:lang w:val="sr-Cyrl-CS"/>
        </w:rPr>
        <w:t>о</w:t>
      </w:r>
      <w:r w:rsidRPr="001A6E01">
        <w:rPr>
          <w:color w:val="000000" w:themeColor="text1"/>
          <w:lang w:val="sr-Cyrl-CS"/>
        </w:rPr>
        <w:t>г</w:t>
      </w:r>
      <w:r w:rsidRPr="001A6E01">
        <w:rPr>
          <w:color w:val="000000" w:themeColor="text1"/>
          <w:spacing w:val="26"/>
          <w:lang w:val="sr-Cyrl-CS"/>
        </w:rPr>
        <w:t xml:space="preserve"> </w:t>
      </w:r>
      <w:r w:rsidRPr="001A6E01">
        <w:rPr>
          <w:color w:val="000000" w:themeColor="text1"/>
          <w:spacing w:val="-13"/>
          <w:lang w:val="sr-Cyrl-CS"/>
        </w:rPr>
        <w:t>У</w:t>
      </w:r>
      <w:r w:rsidRPr="001A6E01">
        <w:rPr>
          <w:color w:val="000000" w:themeColor="text1"/>
          <w:spacing w:val="-4"/>
          <w:lang w:val="sr-Cyrl-CS"/>
        </w:rPr>
        <w:t>г</w:t>
      </w:r>
      <w:r w:rsidRPr="001A6E01">
        <w:rPr>
          <w:color w:val="000000" w:themeColor="text1"/>
          <w:spacing w:val="-1"/>
          <w:lang w:val="sr-Cyrl-CS"/>
        </w:rPr>
        <w:t>о</w:t>
      </w:r>
      <w:r w:rsidRPr="001A6E01">
        <w:rPr>
          <w:color w:val="000000" w:themeColor="text1"/>
          <w:spacing w:val="-3"/>
          <w:lang w:val="sr-Cyrl-CS"/>
        </w:rPr>
        <w:t>в</w:t>
      </w:r>
      <w:r w:rsidRPr="001A6E01">
        <w:rPr>
          <w:color w:val="000000" w:themeColor="text1"/>
          <w:spacing w:val="-1"/>
          <w:lang w:val="sr-Cyrl-CS"/>
        </w:rPr>
        <w:t>о</w:t>
      </w:r>
      <w:r w:rsidRPr="001A6E01">
        <w:rPr>
          <w:color w:val="000000" w:themeColor="text1"/>
          <w:spacing w:val="-3"/>
          <w:lang w:val="sr-Cyrl-CS"/>
        </w:rPr>
        <w:t>р</w:t>
      </w:r>
      <w:r w:rsidRPr="001A6E01">
        <w:rPr>
          <w:color w:val="000000" w:themeColor="text1"/>
          <w:lang w:val="sr-Cyrl-CS"/>
        </w:rPr>
        <w:t xml:space="preserve">а </w:t>
      </w:r>
      <w:r w:rsidRPr="001A6E01">
        <w:rPr>
          <w:color w:val="000000" w:themeColor="text1"/>
          <w:spacing w:val="-1"/>
          <w:lang w:val="sr-Cyrl-CS"/>
        </w:rPr>
        <w:t>Из</w:t>
      </w:r>
      <w:r w:rsidRPr="001A6E01">
        <w:rPr>
          <w:color w:val="000000" w:themeColor="text1"/>
          <w:spacing w:val="-3"/>
          <w:lang w:val="sr-Cyrl-CS"/>
        </w:rPr>
        <w:t>в</w:t>
      </w:r>
      <w:r w:rsidRPr="001A6E01">
        <w:rPr>
          <w:color w:val="000000" w:themeColor="text1"/>
          <w:spacing w:val="-1"/>
          <w:lang w:val="sr-Cyrl-CS"/>
        </w:rPr>
        <w:t>ођ</w:t>
      </w:r>
      <w:r w:rsidRPr="001A6E01">
        <w:rPr>
          <w:color w:val="000000" w:themeColor="text1"/>
          <w:spacing w:val="-6"/>
          <w:lang w:val="sr-Cyrl-CS"/>
        </w:rPr>
        <w:t>а</w:t>
      </w:r>
      <w:r w:rsidRPr="001A6E01">
        <w:rPr>
          <w:color w:val="000000" w:themeColor="text1"/>
          <w:lang w:val="sr-Cyrl-CS"/>
        </w:rPr>
        <w:t>ч</w:t>
      </w:r>
      <w:r w:rsidRPr="001A6E01">
        <w:rPr>
          <w:color w:val="000000" w:themeColor="text1"/>
          <w:spacing w:val="1"/>
          <w:lang w:val="sr-Cyrl-CS"/>
        </w:rPr>
        <w:t xml:space="preserve"> </w:t>
      </w:r>
      <w:r w:rsidRPr="001A6E01">
        <w:rPr>
          <w:color w:val="000000" w:themeColor="text1"/>
          <w:spacing w:val="-1"/>
          <w:lang w:val="sr-Cyrl-CS"/>
        </w:rPr>
        <w:t>р</w:t>
      </w:r>
      <w:r w:rsidRPr="001A6E01">
        <w:rPr>
          <w:color w:val="000000" w:themeColor="text1"/>
          <w:spacing w:val="-3"/>
          <w:lang w:val="sr-Cyrl-CS"/>
        </w:rPr>
        <w:t>а</w:t>
      </w:r>
      <w:r w:rsidRPr="001A6E01">
        <w:rPr>
          <w:color w:val="000000" w:themeColor="text1"/>
          <w:lang w:val="sr-Cyrl-CS"/>
        </w:rPr>
        <w:t>д</w:t>
      </w:r>
      <w:r w:rsidRPr="001A6E01">
        <w:rPr>
          <w:color w:val="000000" w:themeColor="text1"/>
          <w:spacing w:val="-1"/>
          <w:lang w:val="sr-Cyrl-CS"/>
        </w:rPr>
        <w:t>о</w:t>
      </w:r>
      <w:r w:rsidRPr="001A6E01">
        <w:rPr>
          <w:color w:val="000000" w:themeColor="text1"/>
          <w:spacing w:val="-3"/>
          <w:lang w:val="sr-Cyrl-CS"/>
        </w:rPr>
        <w:t>в</w:t>
      </w:r>
      <w:r w:rsidRPr="001A6E01">
        <w:rPr>
          <w:color w:val="000000" w:themeColor="text1"/>
          <w:lang w:val="sr-Cyrl-CS"/>
        </w:rPr>
        <w:t>а</w:t>
      </w:r>
      <w:r w:rsidRPr="001A6E01">
        <w:rPr>
          <w:color w:val="000000" w:themeColor="text1"/>
          <w:spacing w:val="-2"/>
          <w:lang w:val="sr-Cyrl-CS"/>
        </w:rPr>
        <w:t xml:space="preserve"> </w:t>
      </w:r>
      <w:r w:rsidRPr="001A6E01">
        <w:rPr>
          <w:color w:val="000000" w:themeColor="text1"/>
          <w:lang w:val="sr-Cyrl-CS"/>
        </w:rPr>
        <w:t>п</w:t>
      </w:r>
      <w:r w:rsidRPr="001A6E01">
        <w:rPr>
          <w:color w:val="000000" w:themeColor="text1"/>
          <w:spacing w:val="-1"/>
          <w:lang w:val="sr-Cyrl-CS"/>
        </w:rPr>
        <w:t>о</w:t>
      </w:r>
      <w:r w:rsidRPr="001A6E01">
        <w:rPr>
          <w:color w:val="000000" w:themeColor="text1"/>
          <w:spacing w:val="-3"/>
          <w:lang w:val="sr-Cyrl-CS"/>
        </w:rPr>
        <w:t>в</w:t>
      </w:r>
      <w:r w:rsidRPr="001A6E01">
        <w:rPr>
          <w:color w:val="000000" w:themeColor="text1"/>
          <w:spacing w:val="-1"/>
          <w:lang w:val="sr-Cyrl-CS"/>
        </w:rPr>
        <w:t>ер</w:t>
      </w:r>
      <w:r w:rsidRPr="001A6E01">
        <w:rPr>
          <w:color w:val="000000" w:themeColor="text1"/>
          <w:spacing w:val="-4"/>
          <w:lang w:val="sr-Cyrl-CS"/>
        </w:rPr>
        <w:t>и</w:t>
      </w:r>
      <w:r w:rsidRPr="001A6E01">
        <w:rPr>
          <w:color w:val="000000" w:themeColor="text1"/>
          <w:spacing w:val="-1"/>
          <w:lang w:val="sr-Cyrl-CS"/>
        </w:rPr>
        <w:t>т</w:t>
      </w:r>
      <w:r w:rsidRPr="001A6E01">
        <w:rPr>
          <w:color w:val="000000" w:themeColor="text1"/>
          <w:lang w:val="sr-Cyrl-CS"/>
        </w:rPr>
        <w:t xml:space="preserve">и </w:t>
      </w:r>
      <w:r w:rsidRPr="001A6E01">
        <w:rPr>
          <w:color w:val="000000" w:themeColor="text1"/>
          <w:spacing w:val="-1"/>
          <w:lang w:val="sr-Cyrl-CS"/>
        </w:rPr>
        <w:t>П</w:t>
      </w:r>
      <w:r w:rsidRPr="001A6E01">
        <w:rPr>
          <w:color w:val="000000" w:themeColor="text1"/>
          <w:spacing w:val="-6"/>
          <w:lang w:val="sr-Cyrl-CS"/>
        </w:rPr>
        <w:t>о</w:t>
      </w:r>
      <w:r w:rsidRPr="001A6E01">
        <w:rPr>
          <w:color w:val="000000" w:themeColor="text1"/>
          <w:lang w:val="sr-Cyrl-CS"/>
        </w:rPr>
        <w:t>д</w:t>
      </w:r>
      <w:r w:rsidRPr="001A6E01">
        <w:rPr>
          <w:color w:val="000000" w:themeColor="text1"/>
          <w:spacing w:val="-1"/>
          <w:lang w:val="sr-Cyrl-CS"/>
        </w:rPr>
        <w:t>из</w:t>
      </w:r>
      <w:r w:rsidRPr="001A6E01">
        <w:rPr>
          <w:color w:val="000000" w:themeColor="text1"/>
          <w:spacing w:val="-3"/>
          <w:lang w:val="sr-Cyrl-CS"/>
        </w:rPr>
        <w:t>в</w:t>
      </w:r>
      <w:r w:rsidRPr="001A6E01">
        <w:rPr>
          <w:color w:val="000000" w:themeColor="text1"/>
          <w:spacing w:val="-1"/>
          <w:lang w:val="sr-Cyrl-CS"/>
        </w:rPr>
        <w:t>ођ</w:t>
      </w:r>
      <w:r w:rsidRPr="001A6E01">
        <w:rPr>
          <w:color w:val="000000" w:themeColor="text1"/>
          <w:spacing w:val="-6"/>
          <w:lang w:val="sr-Cyrl-CS"/>
        </w:rPr>
        <w:t>а</w:t>
      </w:r>
      <w:r w:rsidRPr="001A6E01">
        <w:rPr>
          <w:color w:val="000000" w:themeColor="text1"/>
          <w:lang w:val="sr-Cyrl-CS"/>
        </w:rPr>
        <w:t>чу _______________________________________</w:t>
      </w:r>
    </w:p>
    <w:p w:rsidR="00E0174D" w:rsidRPr="001A6E01" w:rsidRDefault="005B300F">
      <w:pPr>
        <w:spacing w:after="120" w:line="240" w:lineRule="auto"/>
        <w:jc w:val="both"/>
        <w:rPr>
          <w:color w:val="000000" w:themeColor="text1"/>
          <w:lang w:val="sr-Cyrl-CS"/>
        </w:rPr>
      </w:pPr>
      <w:r w:rsidRPr="001A6E01">
        <w:rPr>
          <w:color w:val="000000" w:themeColor="text1"/>
          <w:lang w:val="sr-Cyrl-CS"/>
        </w:rPr>
        <w:t>______________________________________________________________________________</w:t>
      </w:r>
    </w:p>
    <w:p w:rsidR="00E0174D" w:rsidRPr="001A6E01" w:rsidRDefault="005B300F">
      <w:pPr>
        <w:spacing w:after="120" w:line="240" w:lineRule="auto"/>
        <w:jc w:val="both"/>
        <w:rPr>
          <w:color w:val="000000" w:themeColor="text1"/>
          <w:lang w:val="sr-Cyrl-CS"/>
        </w:rPr>
      </w:pPr>
      <w:r w:rsidRPr="001A6E01">
        <w:rPr>
          <w:color w:val="000000" w:themeColor="text1"/>
          <w:lang w:val="sr-Cyrl-CS"/>
        </w:rPr>
        <w:t>Подизвођач ће извршити радове __________________________________________________,</w:t>
      </w:r>
    </w:p>
    <w:p w:rsidR="00E0174D" w:rsidRPr="006E50B0" w:rsidRDefault="007323BF">
      <w:pPr>
        <w:spacing w:after="120" w:line="240" w:lineRule="auto"/>
        <w:jc w:val="both"/>
        <w:rPr>
          <w:color w:val="000000" w:themeColor="text1"/>
          <w:lang w:val="sr-Cyrl-CS"/>
        </w:rPr>
      </w:pPr>
      <w:r>
        <w:rPr>
          <w:color w:val="000000" w:themeColor="text1"/>
          <w:lang w:val="sr-Cyrl-CS"/>
        </w:rPr>
        <w:t>а</w:t>
      </w:r>
      <w:r w:rsidR="005B300F" w:rsidRPr="001A6E01">
        <w:rPr>
          <w:color w:val="000000" w:themeColor="text1"/>
          <w:lang w:val="sr-Cyrl-CS"/>
        </w:rPr>
        <w:t xml:space="preserve"> који представљју _______% од </w:t>
      </w:r>
      <w:r w:rsidR="005B300F" w:rsidRPr="006E50B0">
        <w:rPr>
          <w:color w:val="000000" w:themeColor="text1"/>
          <w:lang w:val="sr-Cyrl-CS"/>
        </w:rPr>
        <w:t>укупне вредности уговорених радова.</w:t>
      </w:r>
    </w:p>
    <w:p w:rsidR="00E0174D" w:rsidRPr="006E50B0" w:rsidRDefault="005B300F">
      <w:pPr>
        <w:spacing w:before="240" w:after="240" w:line="240" w:lineRule="auto"/>
        <w:jc w:val="center"/>
        <w:rPr>
          <w:color w:val="000000" w:themeColor="text1"/>
          <w:lang w:val="sr-Cyrl-CS"/>
        </w:rPr>
      </w:pPr>
      <w:r w:rsidRPr="006E50B0">
        <w:rPr>
          <w:b/>
          <w:color w:val="000000" w:themeColor="text1"/>
          <w:lang w:val="sr-Cyrl-CS"/>
        </w:rPr>
        <w:t xml:space="preserve">Члан  </w:t>
      </w:r>
      <w:r w:rsidR="0053244C">
        <w:rPr>
          <w:b/>
          <w:color w:val="000000" w:themeColor="text1"/>
          <w:lang w:val="sr-Cyrl-CS"/>
        </w:rPr>
        <w:t>6</w:t>
      </w:r>
      <w:r w:rsidRPr="006E50B0">
        <w:rPr>
          <w:b/>
          <w:color w:val="000000" w:themeColor="text1"/>
          <w:lang w:val="sr-Cyrl-CS"/>
        </w:rPr>
        <w:t>.</w:t>
      </w:r>
    </w:p>
    <w:p w:rsidR="00E0174D" w:rsidRPr="006E50B0" w:rsidRDefault="005B300F">
      <w:pPr>
        <w:spacing w:after="120" w:line="240" w:lineRule="auto"/>
        <w:jc w:val="both"/>
        <w:rPr>
          <w:color w:val="auto"/>
          <w:lang w:val="sr-Cyrl-CS"/>
        </w:rPr>
      </w:pPr>
      <w:r w:rsidRPr="006E50B0">
        <w:rPr>
          <w:color w:val="auto"/>
          <w:lang w:val="sr-Cyrl-CS"/>
        </w:rPr>
        <w:t>Дирекција се обавезује да Извођачу радова плати на име укупне цене за све уговорене радове из Члана 1. овог Уговора износ од ____________________ динара (_______________________</w:t>
      </w:r>
    </w:p>
    <w:p w:rsidR="00E0174D" w:rsidRPr="006E50B0" w:rsidRDefault="005B300F">
      <w:pPr>
        <w:spacing w:after="120" w:line="240" w:lineRule="auto"/>
        <w:jc w:val="both"/>
        <w:rPr>
          <w:color w:val="auto"/>
          <w:lang w:val="sr-Cyrl-CS"/>
        </w:rPr>
      </w:pPr>
      <w:r w:rsidRPr="006E50B0">
        <w:rPr>
          <w:color w:val="auto"/>
          <w:lang w:val="sr-Cyrl-CS"/>
        </w:rPr>
        <w:t>__________________________________) без ПДВ-а, односно ____________________ динара</w:t>
      </w:r>
    </w:p>
    <w:p w:rsidR="006E50B0" w:rsidRPr="006E50B0" w:rsidRDefault="005B300F">
      <w:pPr>
        <w:spacing w:after="120" w:line="240" w:lineRule="auto"/>
        <w:jc w:val="both"/>
        <w:rPr>
          <w:color w:val="auto"/>
          <w:lang w:val="sr-Cyrl-CS"/>
        </w:rPr>
      </w:pPr>
      <w:r w:rsidRPr="006E50B0">
        <w:rPr>
          <w:color w:val="auto"/>
          <w:lang w:val="sr-Cyrl-CS"/>
        </w:rPr>
        <w:t>(_________________________________________________________) са урачунатим ПДВ-ом</w:t>
      </w:r>
      <w:r w:rsidR="006E50B0" w:rsidRPr="006E50B0">
        <w:rPr>
          <w:color w:val="auto"/>
          <w:lang w:val="sr-Cyrl-CS"/>
        </w:rPr>
        <w:t>.</w:t>
      </w:r>
      <w:r w:rsidRPr="006E50B0">
        <w:rPr>
          <w:color w:val="auto"/>
          <w:lang w:val="sr-Cyrl-CS"/>
        </w:rPr>
        <w:t xml:space="preserve"> </w:t>
      </w:r>
    </w:p>
    <w:p w:rsidR="00E0174D" w:rsidRPr="006E50B0" w:rsidRDefault="005B300F">
      <w:pPr>
        <w:spacing w:after="120" w:line="240" w:lineRule="auto"/>
        <w:jc w:val="both"/>
        <w:rPr>
          <w:color w:val="auto"/>
          <w:lang w:val="sr-Cyrl-CS"/>
        </w:rPr>
      </w:pPr>
      <w:r w:rsidRPr="006E50B0">
        <w:rPr>
          <w:color w:val="auto"/>
          <w:lang w:val="sr-Cyrl-CS"/>
        </w:rPr>
        <w:t>Уговорена цена садржи све трошкове које Извођач радова има у реализацији овог уговора.</w:t>
      </w:r>
    </w:p>
    <w:p w:rsidR="00E0174D" w:rsidRPr="006E50B0" w:rsidRDefault="005B300F">
      <w:pPr>
        <w:spacing w:after="120" w:line="240" w:lineRule="auto"/>
        <w:jc w:val="both"/>
        <w:rPr>
          <w:color w:val="auto"/>
          <w:lang w:val="sr-Cyrl-CS"/>
        </w:rPr>
      </w:pPr>
      <w:r w:rsidRPr="006E50B0">
        <w:rPr>
          <w:color w:val="auto"/>
          <w:lang w:val="sr-Cyrl-CS"/>
        </w:rPr>
        <w:t>Цена је фиксна, изражена у динарима и не може се мењати током трајања уговора.</w:t>
      </w:r>
    </w:p>
    <w:p w:rsidR="00E0174D" w:rsidRPr="006E50B0" w:rsidRDefault="005B300F">
      <w:pPr>
        <w:spacing w:before="240" w:after="240" w:line="240" w:lineRule="auto"/>
        <w:jc w:val="center"/>
        <w:rPr>
          <w:b/>
          <w:color w:val="auto"/>
          <w:lang w:val="sr-Cyrl-CS"/>
        </w:rPr>
      </w:pPr>
      <w:r w:rsidRPr="006E50B0">
        <w:rPr>
          <w:b/>
          <w:color w:val="auto"/>
          <w:lang w:val="sr-Cyrl-CS"/>
        </w:rPr>
        <w:t xml:space="preserve">Члан  </w:t>
      </w:r>
      <w:r w:rsidR="0053244C">
        <w:rPr>
          <w:b/>
          <w:color w:val="auto"/>
          <w:lang w:val="sr-Cyrl-CS"/>
        </w:rPr>
        <w:t>7</w:t>
      </w:r>
      <w:r w:rsidRPr="006E50B0">
        <w:rPr>
          <w:b/>
          <w:color w:val="auto"/>
          <w:lang w:val="sr-Cyrl-CS"/>
        </w:rPr>
        <w:t>.</w:t>
      </w:r>
    </w:p>
    <w:p w:rsidR="009051A0" w:rsidRPr="002645F3" w:rsidRDefault="005B300F" w:rsidP="009C5002">
      <w:pPr>
        <w:spacing w:after="120"/>
        <w:ind w:right="-24"/>
        <w:jc w:val="both"/>
        <w:rPr>
          <w:color w:val="auto"/>
          <w:lang w:val="ru-RU"/>
        </w:rPr>
      </w:pPr>
      <w:r w:rsidRPr="002645F3">
        <w:rPr>
          <w:color w:val="auto"/>
          <w:lang w:val="sr-Cyrl-CS"/>
        </w:rPr>
        <w:t xml:space="preserve">Дирекција се обавезује да ће Извођачу радова уплатити аванс у износу од </w:t>
      </w:r>
      <w:r w:rsidR="006E50B0" w:rsidRPr="002645F3">
        <w:rPr>
          <w:color w:val="auto"/>
          <w:lang w:val="sr-Cyrl-RS"/>
        </w:rPr>
        <w:t>__________________</w:t>
      </w:r>
      <w:r w:rsidRPr="002645F3">
        <w:rPr>
          <w:color w:val="auto"/>
          <w:lang w:val="sr-Cyrl-CS"/>
        </w:rPr>
        <w:t xml:space="preserve"> </w:t>
      </w:r>
      <w:r w:rsidR="002645F3" w:rsidRPr="002645F3">
        <w:rPr>
          <w:color w:val="auto"/>
          <w:lang w:val="sr-Cyrl-CS"/>
        </w:rPr>
        <w:t xml:space="preserve"> динара </w:t>
      </w:r>
      <w:r w:rsidR="00BF147C">
        <w:rPr>
          <w:color w:val="auto"/>
          <w:lang w:val="sr-Cyrl-CS"/>
        </w:rPr>
        <w:t>са ПДВ-ом</w:t>
      </w:r>
      <w:r w:rsidRPr="002645F3">
        <w:rPr>
          <w:color w:val="auto"/>
          <w:lang w:val="sr-Cyrl-CS"/>
        </w:rPr>
        <w:t xml:space="preserve"> </w:t>
      </w:r>
      <w:r w:rsidRPr="002645F3">
        <w:rPr>
          <w:color w:val="auto"/>
          <w:lang w:val="ru-RU"/>
        </w:rPr>
        <w:t xml:space="preserve">у року до 45 дана од дана прихватања банкарске гаранције за повраћај авансног плаћања. </w:t>
      </w:r>
    </w:p>
    <w:p w:rsidR="002645F3" w:rsidRPr="002645F3" w:rsidRDefault="005B300F" w:rsidP="002645F3">
      <w:pPr>
        <w:spacing w:before="240" w:after="240" w:line="240" w:lineRule="auto"/>
        <w:jc w:val="center"/>
        <w:rPr>
          <w:b/>
          <w:color w:val="auto"/>
          <w:lang w:val="sr-Cyrl-CS"/>
        </w:rPr>
      </w:pPr>
      <w:r w:rsidRPr="006E50B0">
        <w:rPr>
          <w:b/>
          <w:color w:val="auto"/>
          <w:lang w:val="sr-Cyrl-CS"/>
        </w:rPr>
        <w:lastRenderedPageBreak/>
        <w:t xml:space="preserve">Члан  </w:t>
      </w:r>
      <w:r w:rsidR="0053244C">
        <w:rPr>
          <w:b/>
          <w:color w:val="auto"/>
          <w:lang w:val="sr-Cyrl-CS"/>
        </w:rPr>
        <w:t>8</w:t>
      </w:r>
      <w:r w:rsidRPr="006E50B0">
        <w:rPr>
          <w:b/>
          <w:color w:val="auto"/>
          <w:lang w:val="sr-Cyrl-CS"/>
        </w:rPr>
        <w:t>.</w:t>
      </w:r>
    </w:p>
    <w:p w:rsidR="002645F3" w:rsidRPr="00045C82" w:rsidRDefault="002645F3" w:rsidP="002645F3">
      <w:pPr>
        <w:spacing w:after="120"/>
        <w:jc w:val="both"/>
        <w:rPr>
          <w:color w:val="auto"/>
          <w:lang w:val="sr-Cyrl-CS"/>
        </w:rPr>
      </w:pPr>
      <w:r>
        <w:rPr>
          <w:rFonts w:eastAsia="TimesNewRomanPSMT"/>
          <w:bCs/>
          <w:iCs/>
          <w:color w:val="000000" w:themeColor="text1"/>
          <w:lang w:val="sr-Cyrl-CS"/>
        </w:rPr>
        <w:t xml:space="preserve">Извођач радова </w:t>
      </w:r>
      <w:r w:rsidRPr="00045C82">
        <w:rPr>
          <w:rFonts w:eastAsia="TimesNewRomanPSMT"/>
          <w:bCs/>
          <w:iCs/>
          <w:color w:val="000000" w:themeColor="text1"/>
          <w:lang w:val="sr-Cyrl-CS"/>
        </w:rPr>
        <w:t xml:space="preserve"> је дужан да достави банкарску гаранцију за повраћај авансног плаћања у износу од</w:t>
      </w:r>
      <w:r>
        <w:rPr>
          <w:color w:val="000000" w:themeColor="text1"/>
          <w:lang w:val="sr-Cyrl-CS"/>
        </w:rPr>
        <w:t xml:space="preserve"> ____________</w:t>
      </w:r>
      <w:r w:rsidRPr="00045C82">
        <w:rPr>
          <w:color w:val="000000" w:themeColor="text1"/>
          <w:lang w:val="sr-Cyrl-CS"/>
        </w:rPr>
        <w:t>од укупне уговорене цене  са ПДВ-ом</w:t>
      </w:r>
      <w:r w:rsidRPr="00045C82">
        <w:rPr>
          <w:rFonts w:eastAsia="TimesNewRomanPSMT"/>
          <w:bCs/>
          <w:iCs/>
          <w:color w:val="000000" w:themeColor="text1"/>
          <w:lang w:val="sr-Cyrl-CS"/>
        </w:rPr>
        <w:t xml:space="preserve"> </w:t>
      </w:r>
      <w:r w:rsidRPr="00045C82">
        <w:rPr>
          <w:color w:val="auto"/>
          <w:lang w:val="sr-Cyrl-CS"/>
        </w:rPr>
        <w:t>у року од 25 дана од дана закључења уговора.</w:t>
      </w:r>
    </w:p>
    <w:p w:rsidR="002645F3" w:rsidRPr="00045C82" w:rsidRDefault="002645F3" w:rsidP="002645F3">
      <w:pPr>
        <w:spacing w:after="120"/>
        <w:jc w:val="both"/>
        <w:rPr>
          <w:rFonts w:eastAsia="TimesNewRomanPSMT"/>
          <w:bCs/>
          <w:iCs/>
          <w:color w:val="auto"/>
          <w:lang w:val="sr-Cyrl-CS"/>
        </w:rPr>
      </w:pPr>
      <w:r w:rsidRPr="00045C82">
        <w:rPr>
          <w:color w:val="auto"/>
          <w:lang w:val="sr-Cyrl-CS"/>
        </w:rPr>
        <w:t>Поднета банкарска гаранција мора бити са клаузулом:</w:t>
      </w:r>
      <w:r w:rsidRPr="00045C82">
        <w:rPr>
          <w:rFonts w:eastAsia="TimesNewRomanPSMT"/>
          <w:bCs/>
          <w:iCs/>
          <w:color w:val="auto"/>
          <w:lang w:val="sr-Cyrl-CS"/>
        </w:rPr>
        <w:t>неопозиво и безусловно  ''на први позив'' и ''без приговора'' .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2645F3" w:rsidRPr="00045C82" w:rsidRDefault="002645F3" w:rsidP="002645F3">
      <w:pPr>
        <w:spacing w:after="120"/>
        <w:jc w:val="both"/>
        <w:rPr>
          <w:rFonts w:eastAsia="TimesNewRomanPSMT"/>
          <w:bCs/>
          <w:iCs/>
          <w:color w:val="auto"/>
          <w:lang w:val="sr-Cyrl-CS"/>
        </w:rPr>
      </w:pPr>
      <w:r w:rsidRPr="00045C82">
        <w:rPr>
          <w:rFonts w:eastAsia="TimesNewRomanPSMT"/>
          <w:bCs/>
          <w:iCs/>
          <w:color w:val="auto"/>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2645F3" w:rsidRPr="002645F3" w:rsidRDefault="002645F3" w:rsidP="002645F3">
      <w:pPr>
        <w:spacing w:line="240" w:lineRule="auto"/>
        <w:jc w:val="both"/>
        <w:rPr>
          <w:color w:val="auto"/>
          <w:lang w:val="sr-Cyrl-RS"/>
        </w:rPr>
      </w:pPr>
      <w:r w:rsidRPr="00045C82">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2645F3" w:rsidRPr="00045C82" w:rsidRDefault="002645F3" w:rsidP="002645F3">
      <w:pPr>
        <w:spacing w:after="120"/>
        <w:jc w:val="both"/>
        <w:rPr>
          <w:rFonts w:eastAsia="TimesNewRomanPSMT"/>
          <w:bCs/>
          <w:iCs/>
          <w:color w:val="auto"/>
          <w:lang w:val="sr-Cyrl-CS"/>
        </w:rPr>
      </w:pPr>
      <w:r w:rsidRPr="00045C82">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2645F3" w:rsidRPr="00045C82" w:rsidRDefault="002645F3" w:rsidP="002645F3">
      <w:pPr>
        <w:spacing w:after="120"/>
        <w:jc w:val="both"/>
        <w:rPr>
          <w:color w:val="auto"/>
          <w:lang w:val="sr-Cyrl-CS"/>
        </w:rPr>
      </w:pPr>
      <w:r w:rsidRPr="00045C82">
        <w:rPr>
          <w:color w:val="auto"/>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2645F3" w:rsidRPr="002645F3" w:rsidRDefault="002645F3" w:rsidP="002645F3">
      <w:pPr>
        <w:spacing w:before="120" w:after="120" w:line="240" w:lineRule="auto"/>
        <w:jc w:val="both"/>
        <w:rPr>
          <w:color w:val="auto"/>
          <w:lang w:val="sr-Cyrl-CS"/>
        </w:rPr>
      </w:pPr>
      <w:r w:rsidRPr="002645F3">
        <w:rPr>
          <w:color w:val="auto"/>
          <w:lang w:val="sr-Cyrl-CS"/>
        </w:rPr>
        <w:t>Аванс ће се правдати кроз испостављање привремене и окончане ситуације, с тим што ће  за износ сваке стуације умањити дати аванс до коначног правдања уплаћеног аванса</w:t>
      </w:r>
    </w:p>
    <w:p w:rsidR="002645F3" w:rsidRDefault="002645F3">
      <w:pPr>
        <w:spacing w:before="120" w:after="120" w:line="240" w:lineRule="auto"/>
        <w:jc w:val="both"/>
        <w:rPr>
          <w:color w:val="auto"/>
          <w:lang w:val="sr-Cyrl-CS"/>
        </w:rPr>
      </w:pPr>
    </w:p>
    <w:p w:rsidR="00E0174D" w:rsidRPr="006E50B0" w:rsidRDefault="005B300F">
      <w:pPr>
        <w:spacing w:before="240" w:after="240" w:line="240" w:lineRule="auto"/>
        <w:jc w:val="center"/>
        <w:rPr>
          <w:b/>
          <w:color w:val="auto"/>
          <w:lang w:val="sr-Cyrl-CS"/>
        </w:rPr>
      </w:pPr>
      <w:r w:rsidRPr="006E50B0">
        <w:rPr>
          <w:b/>
          <w:color w:val="auto"/>
          <w:lang w:val="sr-Cyrl-CS"/>
        </w:rPr>
        <w:t xml:space="preserve">Члан  </w:t>
      </w:r>
      <w:r w:rsidR="0053244C">
        <w:rPr>
          <w:b/>
          <w:color w:val="auto"/>
          <w:lang w:val="sr-Cyrl-CS"/>
        </w:rPr>
        <w:t>9</w:t>
      </w:r>
      <w:r w:rsidRPr="006E50B0">
        <w:rPr>
          <w:b/>
          <w:color w:val="auto"/>
          <w:lang w:val="sr-Cyrl-CS"/>
        </w:rPr>
        <w:t>.</w:t>
      </w:r>
    </w:p>
    <w:p w:rsidR="00E0174D" w:rsidRPr="006E50B0" w:rsidRDefault="005B300F">
      <w:pPr>
        <w:spacing w:after="120" w:line="240" w:lineRule="auto"/>
        <w:ind w:right="-25"/>
        <w:jc w:val="both"/>
        <w:rPr>
          <w:color w:val="auto"/>
          <w:lang w:val="sr-Cyrl-CS"/>
        </w:rPr>
      </w:pPr>
      <w:r w:rsidRPr="006E50B0">
        <w:rPr>
          <w:color w:val="auto"/>
          <w:lang w:val="sr-Cyrl-CS"/>
        </w:rPr>
        <w:t>Као средство обезбеђења за испуњење уговорних обавеза, Извођач радова се обавезује да преда Дирекцији, банкарску гаранцију за до</w:t>
      </w:r>
      <w:r w:rsidR="003C3513" w:rsidRPr="006E50B0">
        <w:rPr>
          <w:color w:val="auto"/>
          <w:lang w:val="sr-Cyrl-CS"/>
        </w:rPr>
        <w:t>бро извршење посла, у року до 25</w:t>
      </w:r>
      <w:r w:rsidRPr="006E50B0">
        <w:rPr>
          <w:color w:val="auto"/>
          <w:lang w:val="sr-Cyrl-CS"/>
        </w:rPr>
        <w:t xml:space="preserve"> дана од дана закључења овог Уговора, са клаузулом неопозиво и безусловно „без приговора“ и „на први позив“ , у висини 10% од вредности уговорених услуга без ПДВ-а,</w:t>
      </w:r>
      <w:r w:rsidRPr="006E50B0">
        <w:rPr>
          <w:rFonts w:eastAsiaTheme="minorEastAsia"/>
          <w:color w:val="auto"/>
          <w:spacing w:val="-8"/>
          <w:kern w:val="0"/>
          <w:lang w:val="sr-Cyrl-CS"/>
        </w:rPr>
        <w:t xml:space="preserve"> </w:t>
      </w:r>
      <w:r w:rsidRPr="006E50B0">
        <w:rPr>
          <w:color w:val="auto"/>
          <w:lang w:val="sr-Cyrl-CS"/>
        </w:rPr>
        <w:t>односно  у  износу  од _________________динара са роком важења 30 (тридесет) дана дужим од дана истека рока важности уговора.</w:t>
      </w:r>
    </w:p>
    <w:p w:rsidR="00E0174D" w:rsidRPr="006E50B0" w:rsidRDefault="005B300F">
      <w:pPr>
        <w:spacing w:after="120" w:line="240" w:lineRule="auto"/>
        <w:ind w:right="-25"/>
        <w:jc w:val="both"/>
        <w:rPr>
          <w:color w:val="auto"/>
          <w:lang w:val="sr-Cyrl-CS"/>
        </w:rPr>
      </w:pPr>
      <w:r w:rsidRPr="006E50B0">
        <w:rPr>
          <w:color w:val="auto"/>
          <w:lang w:val="sr-Cyrl-CS"/>
        </w:rPr>
        <w:t>Поднета банкарска гаранција мора бити са клаузулом: неопозиво и безусловно  ''на први позив'' и ''без приговора''.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6E50B0" w:rsidRDefault="005B300F" w:rsidP="00D8129D">
      <w:pPr>
        <w:spacing w:line="240" w:lineRule="auto"/>
        <w:jc w:val="both"/>
        <w:rPr>
          <w:color w:val="auto"/>
          <w:lang w:val="sr-Cyrl-RS"/>
        </w:rPr>
      </w:pPr>
      <w:r w:rsidRPr="006E50B0">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6E50B0" w:rsidRDefault="005B300F">
      <w:pPr>
        <w:spacing w:after="120" w:line="240" w:lineRule="auto"/>
        <w:jc w:val="both"/>
        <w:rPr>
          <w:color w:val="auto"/>
          <w:lang w:val="sr-Cyrl-CS"/>
        </w:rPr>
      </w:pPr>
      <w:r w:rsidRPr="006E50B0">
        <w:rPr>
          <w:color w:val="auto"/>
          <w:lang w:val="sr-Cyrl-CS"/>
        </w:rPr>
        <w:t>Ако се за време трајања уговора промене рокови за извршење уговорне обавезе о чему ће бити сачињен анекс уговора у складу са чланом 115. став 2. ЗЈН (''Сл. гласник РС'', бр. 124/12, 14/15 и 68/15), извођач радова мора доставити нову банкарску гаранцију у складу са потписаним анексом уговора.</w:t>
      </w:r>
    </w:p>
    <w:p w:rsidR="00E0174D" w:rsidRPr="006E50B0" w:rsidRDefault="005B300F">
      <w:pPr>
        <w:spacing w:after="120" w:line="240" w:lineRule="auto"/>
        <w:jc w:val="both"/>
        <w:rPr>
          <w:color w:val="auto"/>
          <w:lang w:val="sr-Cyrl-CS"/>
        </w:rPr>
      </w:pPr>
      <w:r w:rsidRPr="006E50B0">
        <w:rPr>
          <w:color w:val="auto"/>
          <w:lang w:val="sr-Cyrl-CS"/>
        </w:rPr>
        <w:t>Дирекција ће наплатити банкарску гаранцију за добро извршење посла у случају да Извођач радова не изврши своје уговорене обавезе у роковима и на начин предвиђен уговором.</w:t>
      </w:r>
    </w:p>
    <w:p w:rsidR="00E0174D" w:rsidRPr="006E50B0" w:rsidRDefault="005B300F">
      <w:pPr>
        <w:spacing w:before="240" w:after="240" w:line="240" w:lineRule="auto"/>
        <w:jc w:val="center"/>
        <w:rPr>
          <w:b/>
          <w:color w:val="auto"/>
          <w:lang w:val="sr-Cyrl-CS"/>
        </w:rPr>
      </w:pPr>
      <w:r w:rsidRPr="006E50B0">
        <w:rPr>
          <w:b/>
          <w:color w:val="auto"/>
          <w:lang w:val="sr-Cyrl-CS"/>
        </w:rPr>
        <w:t xml:space="preserve">Члан </w:t>
      </w:r>
      <w:r w:rsidR="006E50B0" w:rsidRPr="006E50B0">
        <w:rPr>
          <w:b/>
          <w:color w:val="auto"/>
          <w:lang w:val="sr-Cyrl-CS"/>
        </w:rPr>
        <w:t>1</w:t>
      </w:r>
      <w:r w:rsidR="0053244C">
        <w:rPr>
          <w:b/>
          <w:color w:val="auto"/>
          <w:lang w:val="sr-Cyrl-CS"/>
        </w:rPr>
        <w:t>0</w:t>
      </w:r>
      <w:r w:rsidRPr="006E50B0">
        <w:rPr>
          <w:b/>
          <w:color w:val="auto"/>
          <w:lang w:val="sr-Cyrl-CS"/>
        </w:rPr>
        <w:t>.</w:t>
      </w:r>
    </w:p>
    <w:p w:rsidR="00E0174D" w:rsidRPr="006E50B0" w:rsidRDefault="005B300F">
      <w:pPr>
        <w:spacing w:after="120" w:line="240" w:lineRule="auto"/>
        <w:jc w:val="both"/>
        <w:rPr>
          <w:color w:val="auto"/>
          <w:lang w:val="sr-Cyrl-CS"/>
        </w:rPr>
      </w:pPr>
      <w:r w:rsidRPr="006E50B0">
        <w:rPr>
          <w:color w:val="auto"/>
          <w:lang w:val="sr-Cyrl-CS"/>
        </w:rPr>
        <w:t xml:space="preserve">Банкарску гаранцију за отклањање грешака у гарантном року, Извођач радова ће предати Дирекцији у року од </w:t>
      </w:r>
      <w:r w:rsidR="003C3513" w:rsidRPr="006E50B0">
        <w:rPr>
          <w:color w:val="auto"/>
          <w:lang w:val="sr-Cyrl-CS"/>
        </w:rPr>
        <w:t>25</w:t>
      </w:r>
      <w:r w:rsidRPr="006E50B0">
        <w:rPr>
          <w:color w:val="auto"/>
          <w:lang w:val="sr-Cyrl-CS"/>
        </w:rPr>
        <w:t xml:space="preserve"> дана од дана техничког пријема објекта, са клаузулом безусловно и неопозиво „без приговора“ и „на први позив“, у висини 10% о</w:t>
      </w:r>
      <w:r w:rsidR="00F15C4A">
        <w:rPr>
          <w:color w:val="auto"/>
          <w:lang w:val="sr-Cyrl-CS"/>
        </w:rPr>
        <w:t>д вредности уговорених радова без ПДВ-а</w:t>
      </w:r>
      <w:r w:rsidRPr="006E50B0">
        <w:rPr>
          <w:color w:val="auto"/>
          <w:lang w:val="sr-Cyrl-CS"/>
        </w:rPr>
        <w:t xml:space="preserve">, односно у износу од </w:t>
      </w:r>
      <w:r w:rsidRPr="006E50B0">
        <w:rPr>
          <w:color w:val="auto"/>
          <w:u w:val="single"/>
          <w:lang w:val="sr-Cyrl-CS"/>
        </w:rPr>
        <w:t>____________</w:t>
      </w:r>
      <w:r w:rsidRPr="006E50B0">
        <w:rPr>
          <w:color w:val="auto"/>
          <w:lang w:val="sr-Cyrl-CS"/>
        </w:rPr>
        <w:t xml:space="preserve">динара, са роком важења 37 месеци од дана </w:t>
      </w:r>
      <w:r w:rsidRPr="006E50B0">
        <w:rPr>
          <w:color w:val="auto"/>
          <w:lang w:val="sr-Cyrl-CS"/>
        </w:rPr>
        <w:lastRenderedPageBreak/>
        <w:t>техничког пријема објекта. Извођач радова је дужан да уз банкарску гаранцију достави картон депонованих потписа овлашћених лица за потписивање банкарске гаранције.</w:t>
      </w:r>
    </w:p>
    <w:p w:rsidR="00E0174D" w:rsidRPr="006E50B0" w:rsidRDefault="005B300F" w:rsidP="00D8129D">
      <w:pPr>
        <w:spacing w:line="240" w:lineRule="auto"/>
        <w:jc w:val="both"/>
        <w:rPr>
          <w:color w:val="auto"/>
          <w:lang w:val="sr-Cyrl-RS"/>
        </w:rPr>
      </w:pPr>
      <w:r w:rsidRPr="006E50B0">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6E50B0" w:rsidRDefault="005B300F">
      <w:pPr>
        <w:spacing w:after="120" w:line="240" w:lineRule="auto"/>
        <w:ind w:right="-25"/>
        <w:jc w:val="both"/>
        <w:rPr>
          <w:color w:val="auto"/>
          <w:lang w:val="sr-Cyrl-CS"/>
        </w:rPr>
      </w:pPr>
      <w:r w:rsidRPr="006E50B0">
        <w:rPr>
          <w:rFonts w:eastAsia="TimesNewRomanPSMT"/>
          <w:bCs/>
          <w:iCs/>
          <w:color w:val="auto"/>
          <w:lang w:val="sr-Cyrl-CS"/>
        </w:rPr>
        <w:t>Поднета банкарска гаранција не може да садржи додатне услове за исплату, краће рокове од оних које одреди Дирекција, мањи износ од оног који одреди Дирекција или промењену месну надлежност за решавање спорова</w:t>
      </w:r>
    </w:p>
    <w:p w:rsidR="00E0174D" w:rsidRPr="006E50B0" w:rsidRDefault="005B300F">
      <w:pPr>
        <w:spacing w:after="120" w:line="240" w:lineRule="auto"/>
        <w:jc w:val="both"/>
        <w:rPr>
          <w:color w:val="auto"/>
          <w:lang w:val="sr-Cyrl-CS"/>
        </w:rPr>
      </w:pPr>
      <w:r w:rsidRPr="006E50B0">
        <w:rPr>
          <w:color w:val="auto"/>
          <w:lang w:val="sr-Cyrl-CS"/>
        </w:rPr>
        <w:t>Дирекција ће наплатити банкарску гаранцију за отклањање грешака у гарантном року у случају да Извођач радова не изврши обавезу отклањања недостатака који би могли да умање могућност коришћења предмета уговора у гарантном року.</w:t>
      </w:r>
    </w:p>
    <w:p w:rsidR="00E0174D" w:rsidRPr="00221DCE" w:rsidRDefault="005B300F">
      <w:pPr>
        <w:spacing w:before="240" w:after="240" w:line="240" w:lineRule="auto"/>
        <w:jc w:val="center"/>
        <w:rPr>
          <w:b/>
          <w:color w:val="auto"/>
          <w:lang w:val="sr-Cyrl-CS"/>
        </w:rPr>
      </w:pPr>
      <w:r w:rsidRPr="00221DCE">
        <w:rPr>
          <w:b/>
          <w:color w:val="auto"/>
          <w:lang w:val="sr-Cyrl-CS"/>
        </w:rPr>
        <w:t xml:space="preserve">Члан </w:t>
      </w:r>
      <w:r w:rsidR="0053244C">
        <w:rPr>
          <w:b/>
          <w:color w:val="auto"/>
          <w:lang w:val="sr-Cyrl-CS"/>
        </w:rPr>
        <w:t>11</w:t>
      </w:r>
      <w:r w:rsidRPr="00221DCE">
        <w:rPr>
          <w:b/>
          <w:color w:val="auto"/>
          <w:lang w:val="sr-Cyrl-CS"/>
        </w:rPr>
        <w:t>.</w:t>
      </w:r>
    </w:p>
    <w:p w:rsidR="00E0174D" w:rsidRPr="00221DCE" w:rsidRDefault="005B300F">
      <w:pPr>
        <w:spacing w:after="120" w:line="240" w:lineRule="auto"/>
        <w:jc w:val="both"/>
        <w:rPr>
          <w:color w:val="auto"/>
          <w:lang w:val="sr-Cyrl-CS"/>
        </w:rPr>
      </w:pPr>
      <w:r w:rsidRPr="00221DCE">
        <w:rPr>
          <w:color w:val="auto"/>
          <w:lang w:val="sr-Cyrl-CS"/>
        </w:rPr>
        <w:t>Рок за завршетак уговорених радова из члана 1. овог уговора, је</w:t>
      </w:r>
      <w:r w:rsidR="00221DCE" w:rsidRPr="00221DCE">
        <w:rPr>
          <w:color w:val="auto"/>
          <w:lang w:val="sr-Cyrl-CS"/>
        </w:rPr>
        <w:t xml:space="preserve"> </w:t>
      </w:r>
      <w:r w:rsidRPr="00221DCE">
        <w:rPr>
          <w:color w:val="auto"/>
          <w:lang w:val="sr-Cyrl-CS"/>
        </w:rPr>
        <w:t>_________</w:t>
      </w:r>
      <w:r w:rsidR="00200BC6" w:rsidRPr="00221DCE">
        <w:rPr>
          <w:b/>
          <w:bCs/>
          <w:color w:val="auto"/>
          <w:lang w:val="sr-Cyrl-CS"/>
        </w:rPr>
        <w:t>.202</w:t>
      </w:r>
      <w:r w:rsidR="00EE0156" w:rsidRPr="00221DCE">
        <w:rPr>
          <w:b/>
          <w:bCs/>
          <w:color w:val="auto"/>
          <w:lang w:val="sr-Cyrl-CS"/>
        </w:rPr>
        <w:t>0</w:t>
      </w:r>
      <w:r w:rsidRPr="00221DCE">
        <w:rPr>
          <w:color w:val="auto"/>
          <w:lang w:val="sr-Cyrl-CS"/>
        </w:rPr>
        <w:t>.</w:t>
      </w:r>
      <w:r w:rsidR="006E50B0" w:rsidRPr="00221DCE">
        <w:rPr>
          <w:color w:val="auto"/>
          <w:lang w:val="sr-Cyrl-CS"/>
        </w:rPr>
        <w:t xml:space="preserve"> </w:t>
      </w:r>
      <w:r w:rsidRPr="00221DCE">
        <w:rPr>
          <w:color w:val="auto"/>
          <w:lang w:val="sr-Cyrl-CS"/>
        </w:rPr>
        <w:t>године.</w:t>
      </w:r>
    </w:p>
    <w:p w:rsidR="00E0174D" w:rsidRPr="00221DCE" w:rsidRDefault="005B300F">
      <w:pPr>
        <w:spacing w:after="120" w:line="240" w:lineRule="auto"/>
        <w:jc w:val="both"/>
        <w:rPr>
          <w:color w:val="auto"/>
          <w:lang w:val="sr-Cyrl-CS"/>
        </w:rPr>
      </w:pPr>
      <w:r w:rsidRPr="00221DCE">
        <w:rPr>
          <w:rFonts w:eastAsia="Times New Roman"/>
          <w:color w:val="auto"/>
          <w:shd w:val="clear" w:color="auto" w:fill="FFFFFF"/>
          <w:lang w:val="sr-Latn-CS"/>
        </w:rPr>
        <w:t xml:space="preserve">Након </w:t>
      </w:r>
      <w:r w:rsidRPr="00221DCE">
        <w:rPr>
          <w:rFonts w:eastAsia="Times New Roman"/>
          <w:color w:val="auto"/>
          <w:shd w:val="clear" w:color="auto" w:fill="FFFFFF"/>
          <w:lang w:val="sr-Cyrl-CS"/>
        </w:rPr>
        <w:t>закључења уговора о јавној набавци Дирекција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уговора</w:t>
      </w:r>
      <w:r w:rsidRPr="00221DCE">
        <w:rPr>
          <w:color w:val="auto"/>
          <w:lang w:val="sr-Cyrl-CS"/>
        </w:rPr>
        <w:t>. Уговорени рок ће бити продужен када уговорне стране о томе сачине анекс Уговора.</w:t>
      </w:r>
    </w:p>
    <w:p w:rsidR="00E0174D" w:rsidRPr="0053244C" w:rsidRDefault="005B300F">
      <w:pPr>
        <w:spacing w:before="240" w:after="240" w:line="240" w:lineRule="auto"/>
        <w:jc w:val="center"/>
        <w:rPr>
          <w:b/>
          <w:color w:val="auto"/>
          <w:lang w:val="sr-Cyrl-CS"/>
        </w:rPr>
      </w:pPr>
      <w:r w:rsidRPr="0053244C">
        <w:rPr>
          <w:b/>
          <w:color w:val="auto"/>
          <w:lang w:val="sr-Cyrl-CS"/>
        </w:rPr>
        <w:t xml:space="preserve">Члан </w:t>
      </w:r>
      <w:r w:rsidR="0053244C">
        <w:rPr>
          <w:b/>
          <w:color w:val="auto"/>
          <w:lang w:val="sr-Cyrl-CS"/>
        </w:rPr>
        <w:t>12</w:t>
      </w:r>
      <w:r w:rsidRPr="0053244C">
        <w:rPr>
          <w:b/>
          <w:color w:val="auto"/>
          <w:lang w:val="sr-Cyrl-CS"/>
        </w:rPr>
        <w:t>.</w:t>
      </w:r>
    </w:p>
    <w:p w:rsidR="00E0174D" w:rsidRPr="0053244C"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val="sr-Cyrl-CS"/>
        </w:rPr>
      </w:pPr>
      <w:r w:rsidRPr="0053244C">
        <w:rPr>
          <w:rFonts w:eastAsia="Times New Roman"/>
          <w:color w:val="auto"/>
          <w:spacing w:val="-12"/>
          <w:kern w:val="0"/>
          <w:lang w:val="sr-Cyrl-CS"/>
        </w:rPr>
        <w:t>Г</w:t>
      </w:r>
      <w:r w:rsidRPr="0053244C">
        <w:rPr>
          <w:rFonts w:eastAsia="Times New Roman"/>
          <w:color w:val="auto"/>
          <w:spacing w:val="-1"/>
          <w:kern w:val="0"/>
          <w:lang w:val="sr-Cyrl-CS"/>
        </w:rPr>
        <w:t>ара</w:t>
      </w:r>
      <w:r w:rsidRPr="0053244C">
        <w:rPr>
          <w:rFonts w:eastAsia="Times New Roman"/>
          <w:color w:val="auto"/>
          <w:kern w:val="0"/>
          <w:lang w:val="sr-Cyrl-CS"/>
        </w:rPr>
        <w:t>н</w:t>
      </w:r>
      <w:r w:rsidRPr="0053244C">
        <w:rPr>
          <w:rFonts w:eastAsia="Times New Roman"/>
          <w:color w:val="auto"/>
          <w:spacing w:val="-1"/>
          <w:kern w:val="0"/>
          <w:lang w:val="sr-Cyrl-CS"/>
        </w:rPr>
        <w:t>т</w:t>
      </w:r>
      <w:r w:rsidRPr="0053244C">
        <w:rPr>
          <w:rFonts w:eastAsia="Times New Roman"/>
          <w:color w:val="auto"/>
          <w:kern w:val="0"/>
          <w:lang w:val="sr-Cyrl-CS"/>
        </w:rPr>
        <w:t>ни</w:t>
      </w:r>
      <w:r w:rsidRPr="0053244C">
        <w:rPr>
          <w:rFonts w:eastAsia="Times New Roman"/>
          <w:color w:val="auto"/>
          <w:spacing w:val="21"/>
          <w:kern w:val="0"/>
          <w:lang w:val="sr-Cyrl-CS"/>
        </w:rPr>
        <w:t xml:space="preserve"> </w:t>
      </w:r>
      <w:r w:rsidRPr="0053244C">
        <w:rPr>
          <w:rFonts w:eastAsia="Times New Roman"/>
          <w:color w:val="auto"/>
          <w:spacing w:val="-1"/>
          <w:kern w:val="0"/>
          <w:lang w:val="sr-Cyrl-CS"/>
        </w:rPr>
        <w:t>ро</w:t>
      </w:r>
      <w:r w:rsidRPr="0053244C">
        <w:rPr>
          <w:rFonts w:eastAsia="Times New Roman"/>
          <w:color w:val="auto"/>
          <w:kern w:val="0"/>
          <w:lang w:val="sr-Cyrl-CS"/>
        </w:rPr>
        <w:t>к</w:t>
      </w:r>
      <w:r w:rsidRPr="0053244C">
        <w:rPr>
          <w:rFonts w:eastAsia="Times New Roman"/>
          <w:color w:val="auto"/>
          <w:spacing w:val="19"/>
          <w:kern w:val="0"/>
          <w:lang w:val="sr-Cyrl-CS"/>
        </w:rPr>
        <w:t xml:space="preserve"> </w:t>
      </w:r>
      <w:r w:rsidRPr="0053244C">
        <w:rPr>
          <w:rFonts w:eastAsia="Times New Roman"/>
          <w:color w:val="auto"/>
          <w:spacing w:val="-1"/>
          <w:kern w:val="0"/>
          <w:lang w:val="sr-Cyrl-CS"/>
        </w:rPr>
        <w:t>з</w:t>
      </w:r>
      <w:r w:rsidRPr="0053244C">
        <w:rPr>
          <w:rFonts w:eastAsia="Times New Roman"/>
          <w:color w:val="auto"/>
          <w:kern w:val="0"/>
          <w:lang w:val="sr-Cyrl-CS"/>
        </w:rPr>
        <w:t>а</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из</w:t>
      </w:r>
      <w:r w:rsidRPr="0053244C">
        <w:rPr>
          <w:rFonts w:eastAsia="Times New Roman"/>
          <w:color w:val="auto"/>
          <w:spacing w:val="-3"/>
          <w:kern w:val="0"/>
          <w:lang w:val="sr-Cyrl-CS"/>
        </w:rPr>
        <w:t>в</w:t>
      </w:r>
      <w:r w:rsidRPr="0053244C">
        <w:rPr>
          <w:rFonts w:eastAsia="Times New Roman"/>
          <w:color w:val="auto"/>
          <w:spacing w:val="-8"/>
          <w:kern w:val="0"/>
          <w:lang w:val="sr-Cyrl-CS"/>
        </w:rPr>
        <w:t>е</w:t>
      </w:r>
      <w:r w:rsidRPr="0053244C">
        <w:rPr>
          <w:rFonts w:eastAsia="Times New Roman"/>
          <w:color w:val="auto"/>
          <w:spacing w:val="-2"/>
          <w:kern w:val="0"/>
          <w:lang w:val="sr-Cyrl-CS"/>
        </w:rPr>
        <w:t>д</w:t>
      </w:r>
      <w:r w:rsidRPr="0053244C">
        <w:rPr>
          <w:rFonts w:eastAsia="Times New Roman"/>
          <w:color w:val="auto"/>
          <w:spacing w:val="-1"/>
          <w:kern w:val="0"/>
          <w:lang w:val="sr-Cyrl-CS"/>
        </w:rPr>
        <w:t>е</w:t>
      </w:r>
      <w:r w:rsidRPr="0053244C">
        <w:rPr>
          <w:rFonts w:eastAsia="Times New Roman"/>
          <w:color w:val="auto"/>
          <w:kern w:val="0"/>
          <w:lang w:val="sr-Cyrl-CS"/>
        </w:rPr>
        <w:t>не</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ра</w:t>
      </w:r>
      <w:r w:rsidRPr="0053244C">
        <w:rPr>
          <w:rFonts w:eastAsia="Times New Roman"/>
          <w:color w:val="auto"/>
          <w:kern w:val="0"/>
          <w:lang w:val="sr-Cyrl-CS"/>
        </w:rPr>
        <w:t>д</w:t>
      </w:r>
      <w:r w:rsidRPr="0053244C">
        <w:rPr>
          <w:rFonts w:eastAsia="Times New Roman"/>
          <w:color w:val="auto"/>
          <w:spacing w:val="-3"/>
          <w:kern w:val="0"/>
          <w:lang w:val="sr-Cyrl-CS"/>
        </w:rPr>
        <w:t>ов</w:t>
      </w:r>
      <w:r w:rsidRPr="0053244C">
        <w:rPr>
          <w:rFonts w:eastAsia="Times New Roman"/>
          <w:color w:val="auto"/>
          <w:kern w:val="0"/>
          <w:lang w:val="sr-Cyrl-CS"/>
        </w:rPr>
        <w:t>е</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из</w:t>
      </w:r>
      <w:r w:rsidRPr="0053244C">
        <w:rPr>
          <w:rFonts w:eastAsia="Times New Roman"/>
          <w:color w:val="auto"/>
          <w:kern w:val="0"/>
          <w:lang w:val="sr-Cyrl-CS"/>
        </w:rPr>
        <w:t>н</w:t>
      </w:r>
      <w:r w:rsidRPr="0053244C">
        <w:rPr>
          <w:rFonts w:eastAsia="Times New Roman"/>
          <w:color w:val="auto"/>
          <w:spacing w:val="-1"/>
          <w:kern w:val="0"/>
          <w:lang w:val="sr-Cyrl-CS"/>
        </w:rPr>
        <w:t>о</w:t>
      </w:r>
      <w:r w:rsidRPr="0053244C">
        <w:rPr>
          <w:rFonts w:eastAsia="Times New Roman"/>
          <w:color w:val="auto"/>
          <w:kern w:val="0"/>
          <w:lang w:val="sr-Cyrl-CS"/>
        </w:rPr>
        <w:t>си</w:t>
      </w:r>
      <w:r w:rsidRPr="0053244C">
        <w:rPr>
          <w:rFonts w:eastAsia="Times New Roman"/>
          <w:color w:val="auto"/>
          <w:spacing w:val="23"/>
          <w:kern w:val="0"/>
          <w:lang w:val="sr-Cyrl-CS"/>
        </w:rPr>
        <w:t xml:space="preserve"> </w:t>
      </w:r>
      <w:r w:rsidRPr="0053244C">
        <w:rPr>
          <w:rFonts w:eastAsia="Times New Roman"/>
          <w:color w:val="auto"/>
          <w:spacing w:val="-1"/>
          <w:kern w:val="0"/>
          <w:lang w:val="sr-Cyrl-CS"/>
        </w:rPr>
        <w:t>3</w:t>
      </w:r>
      <w:r w:rsidRPr="0053244C">
        <w:rPr>
          <w:rFonts w:eastAsia="Times New Roman"/>
          <w:color w:val="auto"/>
          <w:kern w:val="0"/>
          <w:lang w:val="sr-Cyrl-CS"/>
        </w:rPr>
        <w:t>6</w:t>
      </w:r>
      <w:r w:rsidRPr="0053244C">
        <w:rPr>
          <w:rFonts w:eastAsia="Times New Roman"/>
          <w:color w:val="auto"/>
          <w:spacing w:val="17"/>
          <w:kern w:val="0"/>
          <w:lang w:val="sr-Cyrl-CS"/>
        </w:rPr>
        <w:t xml:space="preserve"> </w:t>
      </w:r>
      <w:r w:rsidRPr="0053244C">
        <w:rPr>
          <w:rFonts w:eastAsia="Times New Roman"/>
          <w:color w:val="auto"/>
          <w:spacing w:val="-1"/>
          <w:kern w:val="0"/>
          <w:lang w:val="sr-Cyrl-CS"/>
        </w:rPr>
        <w:t>ме</w:t>
      </w:r>
      <w:r w:rsidRPr="0053244C">
        <w:rPr>
          <w:rFonts w:eastAsia="Times New Roman"/>
          <w:color w:val="auto"/>
          <w:kern w:val="0"/>
          <w:lang w:val="sr-Cyrl-CS"/>
        </w:rPr>
        <w:t>с</w:t>
      </w:r>
      <w:r w:rsidRPr="0053244C">
        <w:rPr>
          <w:rFonts w:eastAsia="Times New Roman"/>
          <w:color w:val="auto"/>
          <w:spacing w:val="-1"/>
          <w:kern w:val="0"/>
          <w:lang w:val="sr-Cyrl-CS"/>
        </w:rPr>
        <w:t>е</w:t>
      </w:r>
      <w:r w:rsidRPr="0053244C">
        <w:rPr>
          <w:rFonts w:eastAsia="Times New Roman"/>
          <w:color w:val="auto"/>
          <w:kern w:val="0"/>
          <w:lang w:val="sr-Cyrl-CS"/>
        </w:rPr>
        <w:t>ци</w:t>
      </w:r>
      <w:r w:rsidRPr="0053244C">
        <w:rPr>
          <w:rFonts w:eastAsia="Times New Roman"/>
          <w:color w:val="auto"/>
          <w:spacing w:val="21"/>
          <w:kern w:val="0"/>
          <w:lang w:val="sr-Cyrl-CS"/>
        </w:rPr>
        <w:t xml:space="preserve"> </w:t>
      </w:r>
      <w:r w:rsidRPr="0053244C">
        <w:rPr>
          <w:rFonts w:eastAsia="Times New Roman"/>
          <w:color w:val="auto"/>
          <w:spacing w:val="-1"/>
          <w:kern w:val="0"/>
          <w:lang w:val="sr-Cyrl-CS"/>
        </w:rPr>
        <w:t>р</w:t>
      </w:r>
      <w:r w:rsidRPr="0053244C">
        <w:rPr>
          <w:rFonts w:eastAsia="Times New Roman"/>
          <w:color w:val="auto"/>
          <w:spacing w:val="-6"/>
          <w:kern w:val="0"/>
          <w:lang w:val="sr-Cyrl-CS"/>
        </w:rPr>
        <w:t>а</w:t>
      </w:r>
      <w:r w:rsidRPr="0053244C">
        <w:rPr>
          <w:rFonts w:eastAsia="Times New Roman"/>
          <w:color w:val="auto"/>
          <w:kern w:val="0"/>
          <w:lang w:val="sr-Cyrl-CS"/>
        </w:rPr>
        <w:t>ч</w:t>
      </w:r>
      <w:r w:rsidRPr="0053244C">
        <w:rPr>
          <w:rFonts w:eastAsia="Times New Roman"/>
          <w:color w:val="auto"/>
          <w:spacing w:val="-3"/>
          <w:kern w:val="0"/>
          <w:lang w:val="sr-Cyrl-CS"/>
        </w:rPr>
        <w:t>у</w:t>
      </w:r>
      <w:r w:rsidRPr="0053244C">
        <w:rPr>
          <w:rFonts w:eastAsia="Times New Roman"/>
          <w:color w:val="auto"/>
          <w:kern w:val="0"/>
          <w:lang w:val="sr-Cyrl-CS"/>
        </w:rPr>
        <w:t>н</w:t>
      </w:r>
      <w:r w:rsidRPr="0053244C">
        <w:rPr>
          <w:rFonts w:eastAsia="Times New Roman"/>
          <w:color w:val="auto"/>
          <w:spacing w:val="-1"/>
          <w:kern w:val="0"/>
          <w:lang w:val="sr-Cyrl-CS"/>
        </w:rPr>
        <w:t>а</w:t>
      </w:r>
      <w:r w:rsidRPr="0053244C">
        <w:rPr>
          <w:rFonts w:eastAsia="Times New Roman"/>
          <w:color w:val="auto"/>
          <w:spacing w:val="1"/>
          <w:kern w:val="0"/>
          <w:lang w:val="sr-Cyrl-CS"/>
        </w:rPr>
        <w:t>ј</w:t>
      </w:r>
      <w:r w:rsidRPr="0053244C">
        <w:rPr>
          <w:rFonts w:eastAsia="Times New Roman"/>
          <w:color w:val="auto"/>
          <w:spacing w:val="-3"/>
          <w:kern w:val="0"/>
          <w:lang w:val="sr-Cyrl-CS"/>
        </w:rPr>
        <w:t>у</w:t>
      </w:r>
      <w:r w:rsidRPr="0053244C">
        <w:rPr>
          <w:rFonts w:eastAsia="Times New Roman"/>
          <w:color w:val="auto"/>
          <w:spacing w:val="-1"/>
          <w:kern w:val="0"/>
          <w:lang w:val="sr-Cyrl-CS"/>
        </w:rPr>
        <w:t>ћ</w:t>
      </w:r>
      <w:r w:rsidRPr="0053244C">
        <w:rPr>
          <w:rFonts w:eastAsia="Times New Roman"/>
          <w:color w:val="auto"/>
          <w:kern w:val="0"/>
          <w:lang w:val="sr-Cyrl-CS"/>
        </w:rPr>
        <w:t>и</w:t>
      </w:r>
      <w:r w:rsidRPr="0053244C">
        <w:rPr>
          <w:rFonts w:eastAsia="Times New Roman"/>
          <w:color w:val="auto"/>
          <w:spacing w:val="22"/>
          <w:kern w:val="0"/>
          <w:lang w:val="sr-Cyrl-CS"/>
        </w:rPr>
        <w:t xml:space="preserve"> </w:t>
      </w:r>
      <w:r w:rsidRPr="0053244C">
        <w:rPr>
          <w:b/>
          <w:color w:val="auto"/>
          <w:kern w:val="1"/>
          <w:u w:val="single"/>
          <w:lang w:val="sr-Cyrl-CS"/>
        </w:rPr>
        <w:t xml:space="preserve">од </w:t>
      </w:r>
      <w:r w:rsidR="00221DCE" w:rsidRPr="0053244C">
        <w:rPr>
          <w:b/>
          <w:color w:val="auto"/>
          <w:kern w:val="1"/>
          <w:u w:val="single"/>
          <w:lang w:val="sr-Cyrl-CS"/>
        </w:rPr>
        <w:t>примопредаје радова</w:t>
      </w:r>
      <w:r w:rsidRPr="0053244C">
        <w:rPr>
          <w:b/>
          <w:color w:val="auto"/>
          <w:kern w:val="1"/>
          <w:u w:val="single"/>
          <w:lang w:val="sr-Cyrl-CS"/>
        </w:rPr>
        <w:t>,</w:t>
      </w:r>
      <w:r w:rsidRPr="0053244C">
        <w:rPr>
          <w:rFonts w:eastAsia="Times New Roman"/>
          <w:color w:val="auto"/>
          <w:kern w:val="0"/>
          <w:lang w:val="sr-Cyrl-CS"/>
        </w:rPr>
        <w:t xml:space="preserve"> </w:t>
      </w:r>
      <w:r w:rsidRPr="0053244C">
        <w:rPr>
          <w:rFonts w:eastAsia="Times New Roman"/>
          <w:color w:val="auto"/>
          <w:spacing w:val="-1"/>
          <w:kern w:val="0"/>
          <w:lang w:val="sr-Cyrl-CS"/>
        </w:rPr>
        <w:t>а</w:t>
      </w:r>
      <w:r w:rsidRPr="0053244C">
        <w:rPr>
          <w:rFonts w:eastAsia="Times New Roman"/>
          <w:color w:val="auto"/>
          <w:spacing w:val="1"/>
          <w:kern w:val="0"/>
          <w:lang w:val="sr-Cyrl-CS"/>
        </w:rPr>
        <w:t>к</w:t>
      </w:r>
      <w:r w:rsidRPr="0053244C">
        <w:rPr>
          <w:rFonts w:eastAsia="Times New Roman"/>
          <w:color w:val="auto"/>
          <w:kern w:val="0"/>
          <w:lang w:val="sr-Cyrl-CS"/>
        </w:rPr>
        <w:t xml:space="preserve">о </w:t>
      </w:r>
      <w:r w:rsidRPr="0053244C">
        <w:rPr>
          <w:rFonts w:eastAsia="Times New Roman"/>
          <w:color w:val="auto"/>
          <w:spacing w:val="-1"/>
          <w:kern w:val="0"/>
          <w:lang w:val="sr-Cyrl-CS"/>
        </w:rPr>
        <w:t>з</w:t>
      </w:r>
      <w:r w:rsidRPr="0053244C">
        <w:rPr>
          <w:rFonts w:eastAsia="Times New Roman"/>
          <w:color w:val="auto"/>
          <w:kern w:val="0"/>
          <w:lang w:val="sr-Cyrl-CS"/>
        </w:rPr>
        <w:t>а</w:t>
      </w:r>
      <w:r w:rsidRPr="0053244C">
        <w:rPr>
          <w:rFonts w:eastAsia="Times New Roman"/>
          <w:color w:val="auto"/>
          <w:spacing w:val="-2"/>
          <w:kern w:val="0"/>
          <w:lang w:val="sr-Cyrl-CS"/>
        </w:rPr>
        <w:t xml:space="preserve"> </w:t>
      </w:r>
      <w:r w:rsidRPr="0053244C">
        <w:rPr>
          <w:rFonts w:eastAsia="Times New Roman"/>
          <w:color w:val="auto"/>
          <w:kern w:val="0"/>
          <w:lang w:val="sr-Cyrl-CS"/>
        </w:rPr>
        <w:t>п</w:t>
      </w:r>
      <w:r w:rsidRPr="0053244C">
        <w:rPr>
          <w:rFonts w:eastAsia="Times New Roman"/>
          <w:color w:val="auto"/>
          <w:spacing w:val="-3"/>
          <w:kern w:val="0"/>
          <w:lang w:val="sr-Cyrl-CS"/>
        </w:rPr>
        <w:t>о</w:t>
      </w:r>
      <w:r w:rsidRPr="0053244C">
        <w:rPr>
          <w:rFonts w:eastAsia="Times New Roman"/>
          <w:color w:val="auto"/>
          <w:spacing w:val="1"/>
          <w:kern w:val="0"/>
          <w:lang w:val="sr-Cyrl-CS"/>
        </w:rPr>
        <w:t>ј</w:t>
      </w:r>
      <w:r w:rsidRPr="0053244C">
        <w:rPr>
          <w:rFonts w:eastAsia="Times New Roman"/>
          <w:color w:val="auto"/>
          <w:spacing w:val="-6"/>
          <w:kern w:val="0"/>
          <w:lang w:val="sr-Cyrl-CS"/>
        </w:rPr>
        <w:t>е</w:t>
      </w:r>
      <w:r w:rsidRPr="0053244C">
        <w:rPr>
          <w:rFonts w:eastAsia="Times New Roman"/>
          <w:color w:val="auto"/>
          <w:kern w:val="0"/>
          <w:lang w:val="sr-Cyrl-CS"/>
        </w:rPr>
        <w:t>д</w:t>
      </w:r>
      <w:r w:rsidRPr="0053244C">
        <w:rPr>
          <w:rFonts w:eastAsia="Times New Roman"/>
          <w:color w:val="auto"/>
          <w:spacing w:val="-4"/>
          <w:kern w:val="0"/>
          <w:lang w:val="sr-Cyrl-CS"/>
        </w:rPr>
        <w:t>и</w:t>
      </w:r>
      <w:r w:rsidRPr="0053244C">
        <w:rPr>
          <w:rFonts w:eastAsia="Times New Roman"/>
          <w:color w:val="auto"/>
          <w:kern w:val="0"/>
          <w:lang w:val="sr-Cyrl-CS"/>
        </w:rPr>
        <w:t xml:space="preserve">не </w:t>
      </w:r>
      <w:r w:rsidRPr="0053244C">
        <w:rPr>
          <w:rFonts w:eastAsia="Times New Roman"/>
          <w:color w:val="auto"/>
          <w:spacing w:val="-1"/>
          <w:kern w:val="0"/>
          <w:lang w:val="sr-Cyrl-CS"/>
        </w:rPr>
        <w:t>ра</w:t>
      </w:r>
      <w:r w:rsidRPr="0053244C">
        <w:rPr>
          <w:rFonts w:eastAsia="Times New Roman"/>
          <w:color w:val="auto"/>
          <w:kern w:val="0"/>
          <w:lang w:val="sr-Cyrl-CS"/>
        </w:rPr>
        <w:t>д</w:t>
      </w:r>
      <w:r w:rsidRPr="0053244C">
        <w:rPr>
          <w:rFonts w:eastAsia="Times New Roman"/>
          <w:color w:val="auto"/>
          <w:spacing w:val="-3"/>
          <w:kern w:val="0"/>
          <w:lang w:val="sr-Cyrl-CS"/>
        </w:rPr>
        <w:t>ов</w:t>
      </w:r>
      <w:r w:rsidRPr="0053244C">
        <w:rPr>
          <w:rFonts w:eastAsia="Times New Roman"/>
          <w:color w:val="auto"/>
          <w:kern w:val="0"/>
          <w:lang w:val="sr-Cyrl-CS"/>
        </w:rPr>
        <w:t>е</w:t>
      </w:r>
      <w:r w:rsidRPr="0053244C">
        <w:rPr>
          <w:rFonts w:eastAsia="Times New Roman"/>
          <w:color w:val="auto"/>
          <w:spacing w:val="-2"/>
          <w:kern w:val="0"/>
          <w:lang w:val="sr-Cyrl-CS"/>
        </w:rPr>
        <w:t xml:space="preserve"> </w:t>
      </w:r>
      <w:r w:rsidRPr="0053244C">
        <w:rPr>
          <w:rFonts w:eastAsia="Times New Roman"/>
          <w:color w:val="auto"/>
          <w:kern w:val="0"/>
          <w:lang w:val="sr-Cyrl-CS"/>
        </w:rPr>
        <w:t>н</w:t>
      </w:r>
      <w:r w:rsidRPr="0053244C">
        <w:rPr>
          <w:rFonts w:eastAsia="Times New Roman"/>
          <w:color w:val="auto"/>
          <w:spacing w:val="-2"/>
          <w:kern w:val="0"/>
          <w:lang w:val="sr-Cyrl-CS"/>
        </w:rPr>
        <w:t>и</w:t>
      </w:r>
      <w:r w:rsidRPr="0053244C">
        <w:rPr>
          <w:rFonts w:eastAsia="Times New Roman"/>
          <w:color w:val="auto"/>
          <w:spacing w:val="1"/>
          <w:kern w:val="0"/>
          <w:lang w:val="sr-Cyrl-CS"/>
        </w:rPr>
        <w:t>ј</w:t>
      </w:r>
      <w:r w:rsidRPr="0053244C">
        <w:rPr>
          <w:rFonts w:eastAsia="Times New Roman"/>
          <w:color w:val="auto"/>
          <w:kern w:val="0"/>
          <w:lang w:val="sr-Cyrl-CS"/>
        </w:rPr>
        <w:t>е</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за</w:t>
      </w:r>
      <w:r w:rsidRPr="0053244C">
        <w:rPr>
          <w:rFonts w:eastAsia="Times New Roman"/>
          <w:color w:val="auto"/>
          <w:spacing w:val="1"/>
          <w:kern w:val="0"/>
          <w:lang w:val="sr-Cyrl-CS"/>
        </w:rPr>
        <w:t>к</w:t>
      </w:r>
      <w:r w:rsidRPr="0053244C">
        <w:rPr>
          <w:rFonts w:eastAsia="Times New Roman"/>
          <w:color w:val="auto"/>
          <w:spacing w:val="-1"/>
          <w:kern w:val="0"/>
          <w:lang w:val="sr-Cyrl-CS"/>
        </w:rPr>
        <w:t>о</w:t>
      </w:r>
      <w:r w:rsidRPr="0053244C">
        <w:rPr>
          <w:rFonts w:eastAsia="Times New Roman"/>
          <w:color w:val="auto"/>
          <w:kern w:val="0"/>
          <w:lang w:val="sr-Cyrl-CS"/>
        </w:rPr>
        <w:t>н</w:t>
      </w:r>
      <w:r w:rsidRPr="0053244C">
        <w:rPr>
          <w:rFonts w:eastAsia="Times New Roman"/>
          <w:color w:val="auto"/>
          <w:spacing w:val="-1"/>
          <w:kern w:val="0"/>
          <w:lang w:val="sr-Cyrl-CS"/>
        </w:rPr>
        <w:t>о</w:t>
      </w:r>
      <w:r w:rsidRPr="0053244C">
        <w:rPr>
          <w:rFonts w:eastAsia="Times New Roman"/>
          <w:color w:val="auto"/>
          <w:kern w:val="0"/>
          <w:lang w:val="sr-Cyrl-CS"/>
        </w:rPr>
        <w:t>м</w:t>
      </w:r>
      <w:r w:rsidRPr="0053244C">
        <w:rPr>
          <w:rFonts w:eastAsia="Times New Roman"/>
          <w:color w:val="auto"/>
          <w:spacing w:val="-2"/>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w:t>
      </w:r>
      <w:r w:rsidRPr="0053244C">
        <w:rPr>
          <w:rFonts w:eastAsia="Times New Roman"/>
          <w:color w:val="auto"/>
          <w:spacing w:val="-6"/>
          <w:kern w:val="0"/>
          <w:lang w:val="sr-Cyrl-CS"/>
        </w:rPr>
        <w:t>е</w:t>
      </w:r>
      <w:r w:rsidRPr="0053244C">
        <w:rPr>
          <w:rFonts w:eastAsia="Times New Roman"/>
          <w:color w:val="auto"/>
          <w:spacing w:val="-2"/>
          <w:kern w:val="0"/>
          <w:lang w:val="sr-Cyrl-CS"/>
        </w:rPr>
        <w:t>д</w:t>
      </w:r>
      <w:r w:rsidRPr="0053244C">
        <w:rPr>
          <w:rFonts w:eastAsia="Times New Roman"/>
          <w:color w:val="auto"/>
          <w:kern w:val="0"/>
          <w:lang w:val="sr-Cyrl-CS"/>
        </w:rPr>
        <w:t>в</w:t>
      </w:r>
      <w:r w:rsidRPr="0053244C">
        <w:rPr>
          <w:rFonts w:eastAsia="Times New Roman"/>
          <w:color w:val="auto"/>
          <w:spacing w:val="-2"/>
          <w:kern w:val="0"/>
          <w:lang w:val="sr-Cyrl-CS"/>
        </w:rPr>
        <w:t>и</w:t>
      </w:r>
      <w:r w:rsidRPr="0053244C">
        <w:rPr>
          <w:rFonts w:eastAsia="Times New Roman"/>
          <w:color w:val="auto"/>
          <w:spacing w:val="-1"/>
          <w:kern w:val="0"/>
          <w:lang w:val="sr-Cyrl-CS"/>
        </w:rPr>
        <w:t>ђе</w:t>
      </w:r>
      <w:r w:rsidRPr="0053244C">
        <w:rPr>
          <w:rFonts w:eastAsia="Times New Roman"/>
          <w:color w:val="auto"/>
          <w:kern w:val="0"/>
          <w:lang w:val="sr-Cyrl-CS"/>
        </w:rPr>
        <w:t>н</w:t>
      </w:r>
      <w:r w:rsidRPr="0053244C">
        <w:rPr>
          <w:rFonts w:eastAsia="Times New Roman"/>
          <w:color w:val="auto"/>
          <w:spacing w:val="-1"/>
          <w:kern w:val="0"/>
          <w:lang w:val="sr-Cyrl-CS"/>
        </w:rPr>
        <w:t xml:space="preserve"> </w:t>
      </w:r>
      <w:r w:rsidRPr="0053244C">
        <w:rPr>
          <w:rFonts w:eastAsia="Times New Roman"/>
          <w:color w:val="auto"/>
          <w:kern w:val="0"/>
          <w:lang w:val="sr-Cyrl-CS"/>
        </w:rPr>
        <w:t>ду</w:t>
      </w:r>
      <w:r w:rsidRPr="0053244C">
        <w:rPr>
          <w:rFonts w:eastAsia="Times New Roman"/>
          <w:color w:val="auto"/>
          <w:spacing w:val="1"/>
          <w:kern w:val="0"/>
          <w:lang w:val="sr-Cyrl-CS"/>
        </w:rPr>
        <w:t>ж</w:t>
      </w:r>
      <w:r w:rsidRPr="0053244C">
        <w:rPr>
          <w:rFonts w:eastAsia="Times New Roman"/>
          <w:color w:val="auto"/>
          <w:kern w:val="0"/>
          <w:lang w:val="sr-Cyrl-CS"/>
        </w:rPr>
        <w:t xml:space="preserve">и </w:t>
      </w:r>
      <w:r w:rsidRPr="0053244C">
        <w:rPr>
          <w:rFonts w:eastAsia="Times New Roman"/>
          <w:color w:val="auto"/>
          <w:spacing w:val="-1"/>
          <w:kern w:val="0"/>
          <w:lang w:val="sr-Cyrl-CS"/>
        </w:rPr>
        <w:t>ро</w:t>
      </w:r>
      <w:r w:rsidRPr="0053244C">
        <w:rPr>
          <w:rFonts w:eastAsia="Times New Roman"/>
          <w:color w:val="auto"/>
          <w:spacing w:val="-4"/>
          <w:kern w:val="0"/>
          <w:lang w:val="sr-Cyrl-CS"/>
        </w:rPr>
        <w:t>к</w:t>
      </w:r>
      <w:r w:rsidRPr="0053244C">
        <w:rPr>
          <w:rFonts w:eastAsia="Times New Roman"/>
          <w:color w:val="auto"/>
          <w:kern w:val="0"/>
          <w:lang w:val="sr-Cyrl-CS"/>
        </w:rPr>
        <w:t>.</w:t>
      </w:r>
    </w:p>
    <w:p w:rsidR="00E0174D" w:rsidRPr="0053244C" w:rsidRDefault="005B300F">
      <w:pPr>
        <w:widowControl w:val="0"/>
        <w:suppressAutoHyphens w:val="0"/>
        <w:kinsoku w:val="0"/>
        <w:overflowPunct w:val="0"/>
        <w:autoSpaceDE w:val="0"/>
        <w:autoSpaceDN w:val="0"/>
        <w:adjustRightInd w:val="0"/>
        <w:spacing w:after="120" w:line="240" w:lineRule="auto"/>
        <w:ind w:right="125"/>
        <w:jc w:val="both"/>
        <w:rPr>
          <w:rFonts w:eastAsia="Times New Roman"/>
          <w:color w:val="auto"/>
          <w:kern w:val="0"/>
          <w:lang w:val="sr-Cyrl-CS"/>
        </w:rPr>
      </w:pPr>
      <w:r w:rsidRPr="0053244C">
        <w:rPr>
          <w:rFonts w:eastAsia="Times New Roman"/>
          <w:color w:val="auto"/>
          <w:spacing w:val="1"/>
          <w:kern w:val="0"/>
          <w:lang w:val="sr-Cyrl-CS"/>
        </w:rPr>
        <w:t>З</w:t>
      </w:r>
      <w:r w:rsidRPr="0053244C">
        <w:rPr>
          <w:rFonts w:eastAsia="Times New Roman"/>
          <w:color w:val="auto"/>
          <w:kern w:val="0"/>
          <w:lang w:val="sr-Cyrl-CS"/>
        </w:rPr>
        <w:t>а</w:t>
      </w:r>
      <w:r w:rsidRPr="0053244C">
        <w:rPr>
          <w:rFonts w:eastAsia="Times New Roman"/>
          <w:color w:val="auto"/>
          <w:spacing w:val="22"/>
          <w:kern w:val="0"/>
          <w:lang w:val="sr-Cyrl-CS"/>
        </w:rPr>
        <w:t xml:space="preserve"> </w:t>
      </w:r>
      <w:r w:rsidRPr="0053244C">
        <w:rPr>
          <w:rFonts w:eastAsia="Times New Roman"/>
          <w:color w:val="auto"/>
          <w:spacing w:val="-3"/>
          <w:kern w:val="0"/>
          <w:lang w:val="sr-Cyrl-CS"/>
        </w:rPr>
        <w:t>у</w:t>
      </w:r>
      <w:r w:rsidRPr="0053244C">
        <w:rPr>
          <w:rFonts w:eastAsia="Times New Roman"/>
          <w:color w:val="auto"/>
          <w:spacing w:val="1"/>
          <w:kern w:val="0"/>
          <w:lang w:val="sr-Cyrl-CS"/>
        </w:rPr>
        <w:t>г</w:t>
      </w:r>
      <w:r w:rsidRPr="0053244C">
        <w:rPr>
          <w:rFonts w:eastAsia="Times New Roman"/>
          <w:color w:val="auto"/>
          <w:spacing w:val="-1"/>
          <w:kern w:val="0"/>
          <w:lang w:val="sr-Cyrl-CS"/>
        </w:rPr>
        <w:t>рађе</w:t>
      </w:r>
      <w:r w:rsidRPr="0053244C">
        <w:rPr>
          <w:rFonts w:eastAsia="Times New Roman"/>
          <w:color w:val="auto"/>
          <w:kern w:val="0"/>
          <w:lang w:val="sr-Cyrl-CS"/>
        </w:rPr>
        <w:t>ну</w:t>
      </w:r>
      <w:r w:rsidRPr="0053244C">
        <w:rPr>
          <w:rFonts w:eastAsia="Times New Roman"/>
          <w:color w:val="auto"/>
          <w:spacing w:val="20"/>
          <w:kern w:val="0"/>
          <w:lang w:val="sr-Cyrl-CS"/>
        </w:rPr>
        <w:t xml:space="preserve"> </w:t>
      </w:r>
      <w:r w:rsidRPr="0053244C">
        <w:rPr>
          <w:rFonts w:eastAsia="Times New Roman"/>
          <w:color w:val="auto"/>
          <w:spacing w:val="-1"/>
          <w:kern w:val="0"/>
          <w:lang w:val="sr-Cyrl-CS"/>
        </w:rPr>
        <w:t>о</w:t>
      </w:r>
      <w:r w:rsidRPr="0053244C">
        <w:rPr>
          <w:rFonts w:eastAsia="Times New Roman"/>
          <w:color w:val="auto"/>
          <w:kern w:val="0"/>
          <w:lang w:val="sr-Cyrl-CS"/>
        </w:rPr>
        <w:t>п</w:t>
      </w:r>
      <w:r w:rsidRPr="0053244C">
        <w:rPr>
          <w:rFonts w:eastAsia="Times New Roman"/>
          <w:color w:val="auto"/>
          <w:spacing w:val="-1"/>
          <w:kern w:val="0"/>
          <w:lang w:val="sr-Cyrl-CS"/>
        </w:rPr>
        <w:t>ре</w:t>
      </w:r>
      <w:r w:rsidRPr="0053244C">
        <w:rPr>
          <w:rFonts w:eastAsia="Times New Roman"/>
          <w:color w:val="auto"/>
          <w:spacing w:val="1"/>
          <w:kern w:val="0"/>
          <w:lang w:val="sr-Cyrl-CS"/>
        </w:rPr>
        <w:t>м</w:t>
      </w:r>
      <w:r w:rsidRPr="0053244C">
        <w:rPr>
          <w:rFonts w:eastAsia="Times New Roman"/>
          <w:color w:val="auto"/>
          <w:kern w:val="0"/>
          <w:lang w:val="sr-Cyrl-CS"/>
        </w:rPr>
        <w:t>у</w:t>
      </w:r>
      <w:r w:rsidRPr="0053244C">
        <w:rPr>
          <w:rFonts w:eastAsia="Times New Roman"/>
          <w:color w:val="auto"/>
          <w:spacing w:val="20"/>
          <w:kern w:val="0"/>
          <w:lang w:val="sr-Cyrl-CS"/>
        </w:rPr>
        <w:t xml:space="preserve"> </w:t>
      </w:r>
      <w:r w:rsidRPr="0053244C">
        <w:rPr>
          <w:rFonts w:eastAsia="Times New Roman"/>
          <w:color w:val="auto"/>
          <w:spacing w:val="-4"/>
          <w:kern w:val="0"/>
          <w:lang w:val="sr-Cyrl-CS"/>
        </w:rPr>
        <w:t>г</w:t>
      </w:r>
      <w:r w:rsidRPr="0053244C">
        <w:rPr>
          <w:rFonts w:eastAsia="Times New Roman"/>
          <w:color w:val="auto"/>
          <w:spacing w:val="-3"/>
          <w:kern w:val="0"/>
          <w:lang w:val="sr-Cyrl-CS"/>
        </w:rPr>
        <w:t>а</w:t>
      </w:r>
      <w:r w:rsidRPr="0053244C">
        <w:rPr>
          <w:rFonts w:eastAsia="Times New Roman"/>
          <w:color w:val="auto"/>
          <w:spacing w:val="-1"/>
          <w:kern w:val="0"/>
          <w:lang w:val="sr-Cyrl-CS"/>
        </w:rPr>
        <w:t>ра</w:t>
      </w:r>
      <w:r w:rsidRPr="0053244C">
        <w:rPr>
          <w:rFonts w:eastAsia="Times New Roman"/>
          <w:color w:val="auto"/>
          <w:kern w:val="0"/>
          <w:lang w:val="sr-Cyrl-CS"/>
        </w:rPr>
        <w:t>н</w:t>
      </w:r>
      <w:r w:rsidRPr="0053244C">
        <w:rPr>
          <w:rFonts w:eastAsia="Times New Roman"/>
          <w:color w:val="auto"/>
          <w:spacing w:val="-1"/>
          <w:kern w:val="0"/>
          <w:lang w:val="sr-Cyrl-CS"/>
        </w:rPr>
        <w:t>т</w:t>
      </w:r>
      <w:r w:rsidRPr="0053244C">
        <w:rPr>
          <w:rFonts w:eastAsia="Times New Roman"/>
          <w:color w:val="auto"/>
          <w:kern w:val="0"/>
          <w:lang w:val="sr-Cyrl-CS"/>
        </w:rPr>
        <w:t>ни</w:t>
      </w:r>
      <w:r w:rsidRPr="0053244C">
        <w:rPr>
          <w:rFonts w:eastAsia="Times New Roman"/>
          <w:color w:val="auto"/>
          <w:spacing w:val="21"/>
          <w:kern w:val="0"/>
          <w:lang w:val="sr-Cyrl-CS"/>
        </w:rPr>
        <w:t xml:space="preserve"> </w:t>
      </w:r>
      <w:r w:rsidRPr="0053244C">
        <w:rPr>
          <w:rFonts w:eastAsia="Times New Roman"/>
          <w:color w:val="auto"/>
          <w:spacing w:val="-1"/>
          <w:kern w:val="0"/>
          <w:lang w:val="sr-Cyrl-CS"/>
        </w:rPr>
        <w:t>ро</w:t>
      </w:r>
      <w:r w:rsidRPr="0053244C">
        <w:rPr>
          <w:rFonts w:eastAsia="Times New Roman"/>
          <w:color w:val="auto"/>
          <w:kern w:val="0"/>
          <w:lang w:val="sr-Cyrl-CS"/>
        </w:rPr>
        <w:t>к</w:t>
      </w:r>
      <w:r w:rsidRPr="0053244C">
        <w:rPr>
          <w:rFonts w:eastAsia="Times New Roman"/>
          <w:color w:val="auto"/>
          <w:spacing w:val="19"/>
          <w:kern w:val="0"/>
          <w:lang w:val="sr-Cyrl-CS"/>
        </w:rPr>
        <w:t xml:space="preserve"> </w:t>
      </w:r>
      <w:r w:rsidRPr="0053244C">
        <w:rPr>
          <w:rFonts w:eastAsia="Times New Roman"/>
          <w:color w:val="auto"/>
          <w:spacing w:val="1"/>
          <w:kern w:val="0"/>
          <w:lang w:val="sr-Cyrl-CS"/>
        </w:rPr>
        <w:t>ј</w:t>
      </w:r>
      <w:r w:rsidRPr="0053244C">
        <w:rPr>
          <w:rFonts w:eastAsia="Times New Roman"/>
          <w:color w:val="auto"/>
          <w:kern w:val="0"/>
          <w:lang w:val="sr-Cyrl-CS"/>
        </w:rPr>
        <w:t>е</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2</w:t>
      </w:r>
      <w:r w:rsidRPr="0053244C">
        <w:rPr>
          <w:rFonts w:eastAsia="Times New Roman"/>
          <w:color w:val="auto"/>
          <w:kern w:val="0"/>
          <w:lang w:val="sr-Cyrl-CS"/>
        </w:rPr>
        <w:t>4</w:t>
      </w:r>
      <w:r w:rsidRPr="0053244C">
        <w:rPr>
          <w:rFonts w:eastAsia="Times New Roman"/>
          <w:color w:val="auto"/>
          <w:spacing w:val="20"/>
          <w:kern w:val="0"/>
          <w:lang w:val="sr-Cyrl-CS"/>
        </w:rPr>
        <w:t xml:space="preserve"> </w:t>
      </w:r>
      <w:r w:rsidRPr="0053244C">
        <w:rPr>
          <w:rFonts w:eastAsia="Times New Roman"/>
          <w:color w:val="auto"/>
          <w:spacing w:val="-1"/>
          <w:kern w:val="0"/>
          <w:lang w:val="sr-Cyrl-CS"/>
        </w:rPr>
        <w:t>месе</w:t>
      </w:r>
      <w:r w:rsidRPr="0053244C">
        <w:rPr>
          <w:rFonts w:eastAsia="Times New Roman"/>
          <w:color w:val="auto"/>
          <w:spacing w:val="-2"/>
          <w:kern w:val="0"/>
          <w:lang w:val="sr-Cyrl-CS"/>
        </w:rPr>
        <w:t>ц</w:t>
      </w:r>
      <w:r w:rsidRPr="0053244C">
        <w:rPr>
          <w:rFonts w:eastAsia="Times New Roman"/>
          <w:color w:val="auto"/>
          <w:spacing w:val="-1"/>
          <w:kern w:val="0"/>
          <w:lang w:val="sr-Cyrl-CS"/>
        </w:rPr>
        <w:t>а</w:t>
      </w:r>
      <w:r w:rsidRPr="0053244C">
        <w:rPr>
          <w:rFonts w:eastAsia="Times New Roman"/>
          <w:color w:val="auto"/>
          <w:kern w:val="0"/>
          <w:lang w:val="sr-Cyrl-CS"/>
        </w:rPr>
        <w:t>,</w:t>
      </w:r>
      <w:r w:rsidRPr="0053244C">
        <w:rPr>
          <w:rFonts w:eastAsia="Times New Roman"/>
          <w:color w:val="auto"/>
          <w:spacing w:val="23"/>
          <w:kern w:val="0"/>
          <w:lang w:val="sr-Cyrl-CS"/>
        </w:rPr>
        <w:t xml:space="preserve"> </w:t>
      </w:r>
      <w:r w:rsidRPr="0053244C">
        <w:rPr>
          <w:rFonts w:eastAsia="Times New Roman"/>
          <w:color w:val="auto"/>
          <w:spacing w:val="-1"/>
          <w:kern w:val="0"/>
          <w:lang w:val="sr-Cyrl-CS"/>
        </w:rPr>
        <w:t>о</w:t>
      </w:r>
      <w:r w:rsidRPr="0053244C">
        <w:rPr>
          <w:rFonts w:eastAsia="Times New Roman"/>
          <w:color w:val="auto"/>
          <w:kern w:val="0"/>
          <w:lang w:val="sr-Cyrl-CS"/>
        </w:rPr>
        <w:t>с</w:t>
      </w:r>
      <w:r w:rsidRPr="0053244C">
        <w:rPr>
          <w:rFonts w:eastAsia="Times New Roman"/>
          <w:color w:val="auto"/>
          <w:spacing w:val="-2"/>
          <w:kern w:val="0"/>
          <w:lang w:val="sr-Cyrl-CS"/>
        </w:rPr>
        <w:t>и</w:t>
      </w:r>
      <w:r w:rsidRPr="0053244C">
        <w:rPr>
          <w:rFonts w:eastAsia="Times New Roman"/>
          <w:color w:val="auto"/>
          <w:kern w:val="0"/>
          <w:lang w:val="sr-Cyrl-CS"/>
        </w:rPr>
        <w:t>м</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а</w:t>
      </w:r>
      <w:r w:rsidRPr="0053244C">
        <w:rPr>
          <w:rFonts w:eastAsia="Times New Roman"/>
          <w:color w:val="auto"/>
          <w:spacing w:val="1"/>
          <w:kern w:val="0"/>
          <w:lang w:val="sr-Cyrl-CS"/>
        </w:rPr>
        <w:t>к</w:t>
      </w:r>
      <w:r w:rsidRPr="0053244C">
        <w:rPr>
          <w:rFonts w:eastAsia="Times New Roman"/>
          <w:color w:val="auto"/>
          <w:kern w:val="0"/>
          <w:lang w:val="sr-Cyrl-CS"/>
        </w:rPr>
        <w:t>о</w:t>
      </w:r>
      <w:r w:rsidRPr="0053244C">
        <w:rPr>
          <w:rFonts w:eastAsia="Times New Roman"/>
          <w:color w:val="auto"/>
          <w:spacing w:val="20"/>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ро</w:t>
      </w:r>
      <w:r w:rsidRPr="0053244C">
        <w:rPr>
          <w:rFonts w:eastAsia="Times New Roman"/>
          <w:color w:val="auto"/>
          <w:spacing w:val="-2"/>
          <w:kern w:val="0"/>
          <w:lang w:val="sr-Cyrl-CS"/>
        </w:rPr>
        <w:t>и</w:t>
      </w:r>
      <w:r w:rsidRPr="0053244C">
        <w:rPr>
          <w:rFonts w:eastAsia="Times New Roman"/>
          <w:color w:val="auto"/>
          <w:spacing w:val="-1"/>
          <w:kern w:val="0"/>
          <w:lang w:val="sr-Cyrl-CS"/>
        </w:rPr>
        <w:t>з</w:t>
      </w:r>
      <w:r w:rsidRPr="0053244C">
        <w:rPr>
          <w:rFonts w:eastAsia="Times New Roman"/>
          <w:color w:val="auto"/>
          <w:spacing w:val="-3"/>
          <w:kern w:val="0"/>
          <w:lang w:val="sr-Cyrl-CS"/>
        </w:rPr>
        <w:t>в</w:t>
      </w:r>
      <w:r w:rsidRPr="0053244C">
        <w:rPr>
          <w:rFonts w:eastAsia="Times New Roman"/>
          <w:color w:val="auto"/>
          <w:spacing w:val="-1"/>
          <w:kern w:val="0"/>
          <w:lang w:val="sr-Cyrl-CS"/>
        </w:rPr>
        <w:t>ођ</w:t>
      </w:r>
      <w:r w:rsidRPr="0053244C">
        <w:rPr>
          <w:rFonts w:eastAsia="Times New Roman"/>
          <w:color w:val="auto"/>
          <w:spacing w:val="-8"/>
          <w:kern w:val="0"/>
          <w:lang w:val="sr-Cyrl-CS"/>
        </w:rPr>
        <w:t>а</w:t>
      </w:r>
      <w:r w:rsidRPr="0053244C">
        <w:rPr>
          <w:rFonts w:eastAsia="Times New Roman"/>
          <w:color w:val="auto"/>
          <w:kern w:val="0"/>
          <w:lang w:val="sr-Cyrl-CS"/>
        </w:rPr>
        <w:t>ч</w:t>
      </w:r>
      <w:r w:rsidRPr="0053244C">
        <w:rPr>
          <w:rFonts w:eastAsia="Times New Roman"/>
          <w:color w:val="auto"/>
          <w:spacing w:val="23"/>
          <w:kern w:val="0"/>
          <w:lang w:val="sr-Cyrl-CS"/>
        </w:rPr>
        <w:t xml:space="preserve"> </w:t>
      </w:r>
      <w:r w:rsidRPr="0053244C">
        <w:rPr>
          <w:rFonts w:eastAsia="Times New Roman"/>
          <w:color w:val="auto"/>
          <w:spacing w:val="-3"/>
          <w:kern w:val="0"/>
          <w:lang w:val="sr-Cyrl-CS"/>
        </w:rPr>
        <w:t>у</w:t>
      </w:r>
      <w:r w:rsidRPr="0053244C">
        <w:rPr>
          <w:rFonts w:eastAsia="Times New Roman"/>
          <w:color w:val="auto"/>
          <w:spacing w:val="1"/>
          <w:kern w:val="0"/>
          <w:lang w:val="sr-Cyrl-CS"/>
        </w:rPr>
        <w:t>г</w:t>
      </w:r>
      <w:r w:rsidRPr="0053244C">
        <w:rPr>
          <w:rFonts w:eastAsia="Times New Roman"/>
          <w:color w:val="auto"/>
          <w:spacing w:val="-1"/>
          <w:kern w:val="0"/>
          <w:lang w:val="sr-Cyrl-CS"/>
        </w:rPr>
        <w:t>рађе</w:t>
      </w:r>
      <w:r w:rsidRPr="0053244C">
        <w:rPr>
          <w:rFonts w:eastAsia="Times New Roman"/>
          <w:color w:val="auto"/>
          <w:kern w:val="0"/>
          <w:lang w:val="sr-Cyrl-CS"/>
        </w:rPr>
        <w:t>не</w:t>
      </w:r>
      <w:r w:rsidRPr="0053244C">
        <w:rPr>
          <w:rFonts w:eastAsia="Times New Roman"/>
          <w:color w:val="auto"/>
          <w:spacing w:val="22"/>
          <w:kern w:val="0"/>
          <w:lang w:val="sr-Cyrl-CS"/>
        </w:rPr>
        <w:t xml:space="preserve"> </w:t>
      </w:r>
      <w:r w:rsidRPr="0053244C">
        <w:rPr>
          <w:rFonts w:eastAsia="Times New Roman"/>
          <w:color w:val="auto"/>
          <w:spacing w:val="-1"/>
          <w:kern w:val="0"/>
          <w:lang w:val="sr-Cyrl-CS"/>
        </w:rPr>
        <w:t>о</w:t>
      </w:r>
      <w:r w:rsidRPr="0053244C">
        <w:rPr>
          <w:rFonts w:eastAsia="Times New Roman"/>
          <w:color w:val="auto"/>
          <w:kern w:val="0"/>
          <w:lang w:val="sr-Cyrl-CS"/>
        </w:rPr>
        <w:t>п</w:t>
      </w:r>
      <w:r w:rsidRPr="0053244C">
        <w:rPr>
          <w:rFonts w:eastAsia="Times New Roman"/>
          <w:color w:val="auto"/>
          <w:spacing w:val="-3"/>
          <w:kern w:val="0"/>
          <w:lang w:val="sr-Cyrl-CS"/>
        </w:rPr>
        <w:t>р</w:t>
      </w:r>
      <w:r w:rsidRPr="0053244C">
        <w:rPr>
          <w:rFonts w:eastAsia="Times New Roman"/>
          <w:color w:val="auto"/>
          <w:spacing w:val="-1"/>
          <w:kern w:val="0"/>
          <w:lang w:val="sr-Cyrl-CS"/>
        </w:rPr>
        <w:t>ем</w:t>
      </w:r>
      <w:r w:rsidRPr="0053244C">
        <w:rPr>
          <w:rFonts w:eastAsia="Times New Roman"/>
          <w:color w:val="auto"/>
          <w:kern w:val="0"/>
          <w:lang w:val="sr-Cyrl-CS"/>
        </w:rPr>
        <w:t>е</w:t>
      </w:r>
      <w:r w:rsidRPr="0053244C">
        <w:rPr>
          <w:rFonts w:eastAsia="Times New Roman"/>
          <w:color w:val="auto"/>
          <w:spacing w:val="22"/>
          <w:kern w:val="0"/>
          <w:lang w:val="sr-Cyrl-CS"/>
        </w:rPr>
        <w:t xml:space="preserve"> </w:t>
      </w:r>
      <w:r w:rsidRPr="0053244C">
        <w:rPr>
          <w:rFonts w:eastAsia="Times New Roman"/>
          <w:color w:val="auto"/>
          <w:kern w:val="0"/>
          <w:lang w:val="sr-Cyrl-CS"/>
        </w:rPr>
        <w:t>д</w:t>
      </w:r>
      <w:r w:rsidRPr="0053244C">
        <w:rPr>
          <w:rFonts w:eastAsia="Times New Roman"/>
          <w:color w:val="auto"/>
          <w:spacing w:val="-3"/>
          <w:kern w:val="0"/>
          <w:lang w:val="sr-Cyrl-CS"/>
        </w:rPr>
        <w:t>а</w:t>
      </w:r>
      <w:r w:rsidRPr="0053244C">
        <w:rPr>
          <w:rFonts w:eastAsia="Times New Roman"/>
          <w:color w:val="auto"/>
          <w:spacing w:val="-1"/>
          <w:kern w:val="0"/>
          <w:lang w:val="sr-Cyrl-CS"/>
        </w:rPr>
        <w:t>ј</w:t>
      </w:r>
      <w:r w:rsidRPr="0053244C">
        <w:rPr>
          <w:rFonts w:eastAsia="Times New Roman"/>
          <w:color w:val="auto"/>
          <w:kern w:val="0"/>
          <w:lang w:val="sr-Cyrl-CS"/>
        </w:rPr>
        <w:t>е</w:t>
      </w:r>
      <w:r w:rsidRPr="0053244C">
        <w:rPr>
          <w:rFonts w:eastAsia="Times New Roman"/>
          <w:color w:val="auto"/>
          <w:spacing w:val="22"/>
          <w:kern w:val="0"/>
          <w:lang w:val="sr-Cyrl-CS"/>
        </w:rPr>
        <w:t xml:space="preserve"> </w:t>
      </w:r>
      <w:r w:rsidRPr="0053244C">
        <w:rPr>
          <w:rFonts w:eastAsia="Times New Roman"/>
          <w:color w:val="auto"/>
          <w:kern w:val="0"/>
          <w:lang w:val="sr-Cyrl-CS"/>
        </w:rPr>
        <w:t>ду</w:t>
      </w:r>
      <w:r w:rsidRPr="0053244C">
        <w:rPr>
          <w:rFonts w:eastAsia="Times New Roman"/>
          <w:color w:val="auto"/>
          <w:spacing w:val="1"/>
          <w:kern w:val="0"/>
          <w:lang w:val="sr-Cyrl-CS"/>
        </w:rPr>
        <w:t>ж</w:t>
      </w:r>
      <w:r w:rsidRPr="0053244C">
        <w:rPr>
          <w:rFonts w:eastAsia="Times New Roman"/>
          <w:color w:val="auto"/>
          <w:kern w:val="0"/>
          <w:lang w:val="sr-Cyrl-CS"/>
        </w:rPr>
        <w:t xml:space="preserve">и </w:t>
      </w:r>
      <w:r w:rsidRPr="0053244C">
        <w:rPr>
          <w:rFonts w:eastAsia="Times New Roman"/>
          <w:color w:val="auto"/>
          <w:spacing w:val="-4"/>
          <w:kern w:val="0"/>
          <w:lang w:val="sr-Cyrl-CS"/>
        </w:rPr>
        <w:t>г</w:t>
      </w:r>
      <w:r w:rsidRPr="0053244C">
        <w:rPr>
          <w:rFonts w:eastAsia="Times New Roman"/>
          <w:color w:val="auto"/>
          <w:spacing w:val="-1"/>
          <w:kern w:val="0"/>
          <w:lang w:val="sr-Cyrl-CS"/>
        </w:rPr>
        <w:t>ара</w:t>
      </w:r>
      <w:r w:rsidRPr="0053244C">
        <w:rPr>
          <w:rFonts w:eastAsia="Times New Roman"/>
          <w:color w:val="auto"/>
          <w:kern w:val="0"/>
          <w:lang w:val="sr-Cyrl-CS"/>
        </w:rPr>
        <w:t>н</w:t>
      </w:r>
      <w:r w:rsidRPr="0053244C">
        <w:rPr>
          <w:rFonts w:eastAsia="Times New Roman"/>
          <w:color w:val="auto"/>
          <w:spacing w:val="-1"/>
          <w:kern w:val="0"/>
          <w:lang w:val="sr-Cyrl-CS"/>
        </w:rPr>
        <w:t>т</w:t>
      </w:r>
      <w:r w:rsidRPr="0053244C">
        <w:rPr>
          <w:rFonts w:eastAsia="Times New Roman"/>
          <w:color w:val="auto"/>
          <w:kern w:val="0"/>
          <w:lang w:val="sr-Cyrl-CS"/>
        </w:rPr>
        <w:t xml:space="preserve">ни </w:t>
      </w:r>
      <w:r w:rsidRPr="0053244C">
        <w:rPr>
          <w:rFonts w:eastAsia="Times New Roman"/>
          <w:color w:val="auto"/>
          <w:spacing w:val="-1"/>
          <w:kern w:val="0"/>
          <w:lang w:val="sr-Cyrl-CS"/>
        </w:rPr>
        <w:t>рок</w:t>
      </w:r>
      <w:r w:rsidRPr="0053244C">
        <w:rPr>
          <w:rFonts w:eastAsia="Times New Roman"/>
          <w:color w:val="auto"/>
          <w:kern w:val="0"/>
          <w:lang w:val="sr-Cyrl-CS"/>
        </w:rPr>
        <w:t>,</w:t>
      </w:r>
      <w:r w:rsidRPr="0053244C">
        <w:rPr>
          <w:rFonts w:eastAsia="Times New Roman"/>
          <w:color w:val="auto"/>
          <w:spacing w:val="2"/>
          <w:kern w:val="0"/>
          <w:lang w:val="sr-Cyrl-CS"/>
        </w:rPr>
        <w:t xml:space="preserve"> </w:t>
      </w:r>
      <w:r w:rsidRPr="0053244C">
        <w:rPr>
          <w:rFonts w:eastAsia="Times New Roman"/>
          <w:color w:val="auto"/>
          <w:kern w:val="0"/>
          <w:lang w:val="sr-Cyrl-CS"/>
        </w:rPr>
        <w:t>с</w:t>
      </w:r>
      <w:r w:rsidRPr="0053244C">
        <w:rPr>
          <w:rFonts w:eastAsia="Times New Roman"/>
          <w:color w:val="auto"/>
          <w:spacing w:val="1"/>
          <w:kern w:val="0"/>
          <w:lang w:val="sr-Cyrl-CS"/>
        </w:rPr>
        <w:t xml:space="preserve"> </w:t>
      </w:r>
      <w:r w:rsidRPr="0053244C">
        <w:rPr>
          <w:rFonts w:eastAsia="Times New Roman"/>
          <w:color w:val="auto"/>
          <w:spacing w:val="-1"/>
          <w:kern w:val="0"/>
          <w:lang w:val="sr-Cyrl-CS"/>
        </w:rPr>
        <w:t>ти</w:t>
      </w:r>
      <w:r w:rsidRPr="0053244C">
        <w:rPr>
          <w:rFonts w:eastAsia="Times New Roman"/>
          <w:color w:val="auto"/>
          <w:kern w:val="0"/>
          <w:lang w:val="sr-Cyrl-CS"/>
        </w:rPr>
        <w:t>м ш</w:t>
      </w:r>
      <w:r w:rsidRPr="0053244C">
        <w:rPr>
          <w:rFonts w:eastAsia="Times New Roman"/>
          <w:color w:val="auto"/>
          <w:spacing w:val="-3"/>
          <w:kern w:val="0"/>
          <w:lang w:val="sr-Cyrl-CS"/>
        </w:rPr>
        <w:t>т</w:t>
      </w:r>
      <w:r w:rsidRPr="0053244C">
        <w:rPr>
          <w:rFonts w:eastAsia="Times New Roman"/>
          <w:color w:val="auto"/>
          <w:kern w:val="0"/>
          <w:lang w:val="sr-Cyrl-CS"/>
        </w:rPr>
        <w:t xml:space="preserve">о </w:t>
      </w:r>
      <w:r w:rsidRPr="0053244C">
        <w:rPr>
          <w:rFonts w:eastAsia="Times New Roman"/>
          <w:color w:val="auto"/>
          <w:spacing w:val="1"/>
          <w:kern w:val="0"/>
          <w:lang w:val="sr-Cyrl-CS"/>
        </w:rPr>
        <w:t>ј</w:t>
      </w:r>
      <w:r w:rsidRPr="0053244C">
        <w:rPr>
          <w:rFonts w:eastAsia="Times New Roman"/>
          <w:color w:val="auto"/>
          <w:kern w:val="0"/>
          <w:lang w:val="sr-Cyrl-CS"/>
        </w:rPr>
        <w:t xml:space="preserve">е </w:t>
      </w:r>
      <w:r w:rsidRPr="0053244C">
        <w:rPr>
          <w:rFonts w:eastAsia="Times New Roman"/>
          <w:color w:val="auto"/>
          <w:spacing w:val="-1"/>
          <w:kern w:val="0"/>
          <w:lang w:val="sr-Cyrl-CS"/>
        </w:rPr>
        <w:t>Из</w:t>
      </w:r>
      <w:r w:rsidRPr="0053244C">
        <w:rPr>
          <w:rFonts w:eastAsia="Times New Roman"/>
          <w:color w:val="auto"/>
          <w:spacing w:val="-3"/>
          <w:kern w:val="0"/>
          <w:lang w:val="sr-Cyrl-CS"/>
        </w:rPr>
        <w:t>в</w:t>
      </w:r>
      <w:r w:rsidRPr="0053244C">
        <w:rPr>
          <w:rFonts w:eastAsia="Times New Roman"/>
          <w:color w:val="auto"/>
          <w:spacing w:val="-1"/>
          <w:kern w:val="0"/>
          <w:lang w:val="sr-Cyrl-CS"/>
        </w:rPr>
        <w:t>о</w:t>
      </w:r>
      <w:r w:rsidRPr="0053244C">
        <w:rPr>
          <w:rFonts w:eastAsia="Times New Roman"/>
          <w:color w:val="auto"/>
          <w:spacing w:val="-3"/>
          <w:kern w:val="0"/>
          <w:lang w:val="sr-Cyrl-CS"/>
        </w:rPr>
        <w:t>ђ</w:t>
      </w:r>
      <w:r w:rsidRPr="0053244C">
        <w:rPr>
          <w:rFonts w:eastAsia="Times New Roman"/>
          <w:color w:val="auto"/>
          <w:spacing w:val="-6"/>
          <w:kern w:val="0"/>
          <w:lang w:val="sr-Cyrl-CS"/>
        </w:rPr>
        <w:t>а</w:t>
      </w:r>
      <w:r w:rsidRPr="0053244C">
        <w:rPr>
          <w:rFonts w:eastAsia="Times New Roman"/>
          <w:color w:val="auto"/>
          <w:kern w:val="0"/>
          <w:lang w:val="sr-Cyrl-CS"/>
        </w:rPr>
        <w:t>ч</w:t>
      </w:r>
      <w:r w:rsidRPr="0053244C">
        <w:rPr>
          <w:rFonts w:eastAsia="Times New Roman"/>
          <w:color w:val="auto"/>
          <w:spacing w:val="3"/>
          <w:kern w:val="0"/>
          <w:lang w:val="sr-Cyrl-CS"/>
        </w:rPr>
        <w:t xml:space="preserve"> </w:t>
      </w:r>
      <w:r w:rsidRPr="0053244C">
        <w:rPr>
          <w:rFonts w:eastAsia="Times New Roman"/>
          <w:color w:val="auto"/>
          <w:spacing w:val="-1"/>
          <w:kern w:val="0"/>
          <w:lang w:val="sr-Cyrl-CS"/>
        </w:rPr>
        <w:t>р</w:t>
      </w:r>
      <w:r w:rsidRPr="0053244C">
        <w:rPr>
          <w:rFonts w:eastAsia="Times New Roman"/>
          <w:color w:val="auto"/>
          <w:spacing w:val="-3"/>
          <w:kern w:val="0"/>
          <w:lang w:val="sr-Cyrl-CS"/>
        </w:rPr>
        <w:t>а</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spacing w:val="-3"/>
          <w:kern w:val="0"/>
          <w:lang w:val="sr-Cyrl-CS"/>
        </w:rPr>
        <w:t>в</w:t>
      </w:r>
      <w:r w:rsidRPr="0053244C">
        <w:rPr>
          <w:rFonts w:eastAsia="Times New Roman"/>
          <w:color w:val="auto"/>
          <w:kern w:val="0"/>
          <w:lang w:val="sr-Cyrl-CS"/>
        </w:rPr>
        <w:t>а</w:t>
      </w:r>
      <w:r w:rsidRPr="0053244C">
        <w:rPr>
          <w:rFonts w:eastAsia="Times New Roman"/>
          <w:color w:val="auto"/>
          <w:spacing w:val="-2"/>
          <w:kern w:val="0"/>
          <w:lang w:val="sr-Cyrl-CS"/>
        </w:rPr>
        <w:t xml:space="preserve"> </w:t>
      </w:r>
      <w:r w:rsidRPr="0053244C">
        <w:rPr>
          <w:rFonts w:eastAsia="Times New Roman"/>
          <w:color w:val="auto"/>
          <w:kern w:val="0"/>
          <w:lang w:val="sr-Cyrl-CS"/>
        </w:rPr>
        <w:t>ду</w:t>
      </w:r>
      <w:r w:rsidRPr="0053244C">
        <w:rPr>
          <w:rFonts w:eastAsia="Times New Roman"/>
          <w:color w:val="auto"/>
          <w:spacing w:val="1"/>
          <w:kern w:val="0"/>
          <w:lang w:val="sr-Cyrl-CS"/>
        </w:rPr>
        <w:t>ж</w:t>
      </w:r>
      <w:r w:rsidRPr="0053244C">
        <w:rPr>
          <w:rFonts w:eastAsia="Times New Roman"/>
          <w:color w:val="auto"/>
          <w:spacing w:val="-1"/>
          <w:kern w:val="0"/>
          <w:lang w:val="sr-Cyrl-CS"/>
        </w:rPr>
        <w:t>а</w:t>
      </w:r>
      <w:r w:rsidRPr="0053244C">
        <w:rPr>
          <w:rFonts w:eastAsia="Times New Roman"/>
          <w:color w:val="auto"/>
          <w:kern w:val="0"/>
          <w:lang w:val="sr-Cyrl-CS"/>
        </w:rPr>
        <w:t>н</w:t>
      </w:r>
      <w:r w:rsidRPr="0053244C">
        <w:rPr>
          <w:rFonts w:eastAsia="Times New Roman"/>
          <w:color w:val="auto"/>
          <w:spacing w:val="1"/>
          <w:kern w:val="0"/>
          <w:lang w:val="sr-Cyrl-CS"/>
        </w:rPr>
        <w:t xml:space="preserve"> </w:t>
      </w:r>
      <w:r w:rsidRPr="0053244C">
        <w:rPr>
          <w:rFonts w:eastAsia="Times New Roman"/>
          <w:color w:val="auto"/>
          <w:kern w:val="0"/>
          <w:lang w:val="sr-Cyrl-CS"/>
        </w:rPr>
        <w:t>да</w:t>
      </w:r>
      <w:r w:rsidRPr="0053244C">
        <w:rPr>
          <w:rFonts w:eastAsia="Times New Roman"/>
          <w:color w:val="auto"/>
          <w:spacing w:val="4"/>
          <w:kern w:val="0"/>
          <w:lang w:val="sr-Cyrl-CS"/>
        </w:rPr>
        <w:t xml:space="preserve"> </w:t>
      </w:r>
      <w:r w:rsidRPr="0053244C">
        <w:rPr>
          <w:rFonts w:eastAsia="Times New Roman"/>
          <w:color w:val="auto"/>
          <w:spacing w:val="-3"/>
          <w:kern w:val="0"/>
          <w:lang w:val="sr-Cyrl-CS"/>
        </w:rPr>
        <w:t>с</w:t>
      </w:r>
      <w:r w:rsidRPr="0053244C">
        <w:rPr>
          <w:rFonts w:eastAsia="Times New Roman"/>
          <w:color w:val="auto"/>
          <w:spacing w:val="-5"/>
          <w:kern w:val="0"/>
          <w:lang w:val="sr-Cyrl-CS"/>
        </w:rPr>
        <w:t>в</w:t>
      </w:r>
      <w:r w:rsidRPr="0053244C">
        <w:rPr>
          <w:rFonts w:eastAsia="Times New Roman"/>
          <w:color w:val="auto"/>
          <w:kern w:val="0"/>
          <w:lang w:val="sr-Cyrl-CS"/>
        </w:rPr>
        <w:t>у</w:t>
      </w:r>
      <w:r w:rsidRPr="0053244C">
        <w:rPr>
          <w:rFonts w:eastAsia="Times New Roman"/>
          <w:color w:val="auto"/>
          <w:spacing w:val="1"/>
          <w:kern w:val="0"/>
          <w:lang w:val="sr-Cyrl-CS"/>
        </w:rPr>
        <w:t xml:space="preserve"> </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spacing w:val="1"/>
          <w:kern w:val="0"/>
          <w:lang w:val="sr-Cyrl-CS"/>
        </w:rPr>
        <w:t>к</w:t>
      </w:r>
      <w:r w:rsidRPr="0053244C">
        <w:rPr>
          <w:rFonts w:eastAsia="Times New Roman"/>
          <w:color w:val="auto"/>
          <w:spacing w:val="-5"/>
          <w:kern w:val="0"/>
          <w:lang w:val="sr-Cyrl-CS"/>
        </w:rPr>
        <w:t>у</w:t>
      </w:r>
      <w:r w:rsidRPr="0053244C">
        <w:rPr>
          <w:rFonts w:eastAsia="Times New Roman"/>
          <w:color w:val="auto"/>
          <w:spacing w:val="-1"/>
          <w:kern w:val="0"/>
          <w:lang w:val="sr-Cyrl-CS"/>
        </w:rPr>
        <w:t>ме</w:t>
      </w:r>
      <w:r w:rsidRPr="0053244C">
        <w:rPr>
          <w:rFonts w:eastAsia="Times New Roman"/>
          <w:color w:val="auto"/>
          <w:kern w:val="0"/>
          <w:lang w:val="sr-Cyrl-CS"/>
        </w:rPr>
        <w:t>н</w:t>
      </w:r>
      <w:r w:rsidRPr="0053244C">
        <w:rPr>
          <w:rFonts w:eastAsia="Times New Roman"/>
          <w:color w:val="auto"/>
          <w:spacing w:val="-3"/>
          <w:kern w:val="0"/>
          <w:lang w:val="sr-Cyrl-CS"/>
        </w:rPr>
        <w:t>т</w:t>
      </w:r>
      <w:r w:rsidRPr="0053244C">
        <w:rPr>
          <w:rFonts w:eastAsia="Times New Roman"/>
          <w:color w:val="auto"/>
          <w:spacing w:val="-1"/>
          <w:kern w:val="0"/>
          <w:lang w:val="sr-Cyrl-CS"/>
        </w:rPr>
        <w:t>а</w:t>
      </w:r>
      <w:r w:rsidRPr="0053244C">
        <w:rPr>
          <w:rFonts w:eastAsia="Times New Roman"/>
          <w:color w:val="auto"/>
          <w:kern w:val="0"/>
          <w:lang w:val="sr-Cyrl-CS"/>
        </w:rPr>
        <w:t>ц</w:t>
      </w:r>
      <w:r w:rsidRPr="0053244C">
        <w:rPr>
          <w:rFonts w:eastAsia="Times New Roman"/>
          <w:color w:val="auto"/>
          <w:spacing w:val="-4"/>
          <w:kern w:val="0"/>
          <w:lang w:val="sr-Cyrl-CS"/>
        </w:rPr>
        <w:t>и</w:t>
      </w:r>
      <w:r w:rsidRPr="0053244C">
        <w:rPr>
          <w:rFonts w:eastAsia="Times New Roman"/>
          <w:color w:val="auto"/>
          <w:spacing w:val="-1"/>
          <w:kern w:val="0"/>
          <w:lang w:val="sr-Cyrl-CS"/>
        </w:rPr>
        <w:t>ј</w:t>
      </w:r>
      <w:r w:rsidRPr="0053244C">
        <w:rPr>
          <w:rFonts w:eastAsia="Times New Roman"/>
          <w:color w:val="auto"/>
          <w:kern w:val="0"/>
          <w:lang w:val="sr-Cyrl-CS"/>
        </w:rPr>
        <w:t>у</w:t>
      </w:r>
      <w:r w:rsidRPr="0053244C">
        <w:rPr>
          <w:rFonts w:eastAsia="Times New Roman"/>
          <w:color w:val="auto"/>
          <w:spacing w:val="1"/>
          <w:kern w:val="0"/>
          <w:lang w:val="sr-Cyrl-CS"/>
        </w:rPr>
        <w:t xml:space="preserve"> </w:t>
      </w:r>
      <w:r w:rsidRPr="0053244C">
        <w:rPr>
          <w:rFonts w:eastAsia="Times New Roman"/>
          <w:color w:val="auto"/>
          <w:kern w:val="0"/>
          <w:lang w:val="sr-Cyrl-CS"/>
        </w:rPr>
        <w:t>о</w:t>
      </w:r>
      <w:r w:rsidRPr="0053244C">
        <w:rPr>
          <w:rFonts w:eastAsia="Times New Roman"/>
          <w:color w:val="auto"/>
          <w:spacing w:val="3"/>
          <w:kern w:val="0"/>
          <w:lang w:val="sr-Cyrl-CS"/>
        </w:rPr>
        <w:t xml:space="preserve"> </w:t>
      </w:r>
      <w:r w:rsidRPr="0053244C">
        <w:rPr>
          <w:rFonts w:eastAsia="Times New Roman"/>
          <w:color w:val="auto"/>
          <w:spacing w:val="-4"/>
          <w:kern w:val="0"/>
          <w:lang w:val="sr-Cyrl-CS"/>
        </w:rPr>
        <w:t>г</w:t>
      </w:r>
      <w:r w:rsidRPr="0053244C">
        <w:rPr>
          <w:rFonts w:eastAsia="Times New Roman"/>
          <w:color w:val="auto"/>
          <w:spacing w:val="-1"/>
          <w:kern w:val="0"/>
          <w:lang w:val="sr-Cyrl-CS"/>
        </w:rPr>
        <w:t>ар</w:t>
      </w:r>
      <w:r w:rsidRPr="0053244C">
        <w:rPr>
          <w:rFonts w:eastAsia="Times New Roman"/>
          <w:color w:val="auto"/>
          <w:spacing w:val="-3"/>
          <w:kern w:val="0"/>
          <w:lang w:val="sr-Cyrl-CS"/>
        </w:rPr>
        <w:t>а</w:t>
      </w:r>
      <w:r w:rsidRPr="0053244C">
        <w:rPr>
          <w:rFonts w:eastAsia="Times New Roman"/>
          <w:color w:val="auto"/>
          <w:kern w:val="0"/>
          <w:lang w:val="sr-Cyrl-CS"/>
        </w:rPr>
        <w:t>нц</w:t>
      </w:r>
      <w:r w:rsidRPr="0053244C">
        <w:rPr>
          <w:rFonts w:eastAsia="Times New Roman"/>
          <w:color w:val="auto"/>
          <w:spacing w:val="-1"/>
          <w:kern w:val="0"/>
          <w:lang w:val="sr-Cyrl-CS"/>
        </w:rPr>
        <w:t>и</w:t>
      </w:r>
      <w:r w:rsidRPr="0053244C">
        <w:rPr>
          <w:rFonts w:eastAsia="Times New Roman"/>
          <w:color w:val="auto"/>
          <w:spacing w:val="1"/>
          <w:kern w:val="0"/>
          <w:lang w:val="sr-Cyrl-CS"/>
        </w:rPr>
        <w:t>ј</w:t>
      </w:r>
      <w:r w:rsidRPr="0053244C">
        <w:rPr>
          <w:rFonts w:eastAsia="Times New Roman"/>
          <w:color w:val="auto"/>
          <w:spacing w:val="-1"/>
          <w:kern w:val="0"/>
          <w:lang w:val="sr-Cyrl-CS"/>
        </w:rPr>
        <w:t>ам</w:t>
      </w:r>
      <w:r w:rsidRPr="0053244C">
        <w:rPr>
          <w:rFonts w:eastAsia="Times New Roman"/>
          <w:color w:val="auto"/>
          <w:kern w:val="0"/>
          <w:lang w:val="sr-Cyrl-CS"/>
        </w:rPr>
        <w:t>а</w:t>
      </w:r>
      <w:r w:rsidRPr="0053244C">
        <w:rPr>
          <w:rFonts w:eastAsia="Times New Roman"/>
          <w:color w:val="auto"/>
          <w:spacing w:val="-2"/>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ро</w:t>
      </w:r>
      <w:r w:rsidRPr="0053244C">
        <w:rPr>
          <w:rFonts w:eastAsia="Times New Roman"/>
          <w:color w:val="auto"/>
          <w:spacing w:val="-2"/>
          <w:kern w:val="0"/>
          <w:lang w:val="sr-Cyrl-CS"/>
        </w:rPr>
        <w:t>и</w:t>
      </w:r>
      <w:r w:rsidRPr="0053244C">
        <w:rPr>
          <w:rFonts w:eastAsia="Times New Roman"/>
          <w:color w:val="auto"/>
          <w:spacing w:val="-1"/>
          <w:kern w:val="0"/>
          <w:lang w:val="sr-Cyrl-CS"/>
        </w:rPr>
        <w:t>з</w:t>
      </w:r>
      <w:r w:rsidRPr="0053244C">
        <w:rPr>
          <w:rFonts w:eastAsia="Times New Roman"/>
          <w:color w:val="auto"/>
          <w:spacing w:val="-5"/>
          <w:kern w:val="0"/>
          <w:lang w:val="sr-Cyrl-CS"/>
        </w:rPr>
        <w:t>в</w:t>
      </w:r>
      <w:r w:rsidRPr="0053244C">
        <w:rPr>
          <w:rFonts w:eastAsia="Times New Roman"/>
          <w:color w:val="auto"/>
          <w:spacing w:val="-1"/>
          <w:kern w:val="0"/>
          <w:lang w:val="sr-Cyrl-CS"/>
        </w:rPr>
        <w:t>ођ</w:t>
      </w:r>
      <w:r w:rsidRPr="0053244C">
        <w:rPr>
          <w:rFonts w:eastAsia="Times New Roman"/>
          <w:color w:val="auto"/>
          <w:spacing w:val="-6"/>
          <w:kern w:val="0"/>
          <w:lang w:val="sr-Cyrl-CS"/>
        </w:rPr>
        <w:t>а</w:t>
      </w:r>
      <w:r w:rsidRPr="0053244C">
        <w:rPr>
          <w:rFonts w:eastAsia="Times New Roman"/>
          <w:color w:val="auto"/>
          <w:kern w:val="0"/>
          <w:lang w:val="sr-Cyrl-CS"/>
        </w:rPr>
        <w:t xml:space="preserve">ча </w:t>
      </w:r>
      <w:r w:rsidRPr="0053244C">
        <w:rPr>
          <w:rFonts w:eastAsia="Times New Roman"/>
          <w:color w:val="auto"/>
          <w:spacing w:val="-1"/>
          <w:kern w:val="0"/>
          <w:lang w:val="sr-Cyrl-CS"/>
        </w:rPr>
        <w:t>о</w:t>
      </w:r>
      <w:r w:rsidRPr="0053244C">
        <w:rPr>
          <w:rFonts w:eastAsia="Times New Roman"/>
          <w:color w:val="auto"/>
          <w:kern w:val="0"/>
          <w:lang w:val="sr-Cyrl-CS"/>
        </w:rPr>
        <w:t>п</w:t>
      </w:r>
      <w:r w:rsidRPr="0053244C">
        <w:rPr>
          <w:rFonts w:eastAsia="Times New Roman"/>
          <w:color w:val="auto"/>
          <w:spacing w:val="-1"/>
          <w:kern w:val="0"/>
          <w:lang w:val="sr-Cyrl-CS"/>
        </w:rPr>
        <w:t>реме</w:t>
      </w:r>
      <w:r w:rsidRPr="0053244C">
        <w:rPr>
          <w:rFonts w:eastAsia="Times New Roman"/>
          <w:color w:val="auto"/>
          <w:kern w:val="0"/>
          <w:lang w:val="sr-Cyrl-CS"/>
        </w:rPr>
        <w:t>,</w:t>
      </w:r>
      <w:r w:rsidRPr="0053244C">
        <w:rPr>
          <w:rFonts w:eastAsia="Times New Roman"/>
          <w:color w:val="auto"/>
          <w:spacing w:val="-1"/>
          <w:kern w:val="0"/>
          <w:lang w:val="sr-Cyrl-CS"/>
        </w:rPr>
        <w:t xml:space="preserve"> </w:t>
      </w:r>
      <w:r w:rsidRPr="0053244C">
        <w:rPr>
          <w:rFonts w:eastAsia="Times New Roman"/>
          <w:color w:val="auto"/>
          <w:kern w:val="0"/>
          <w:lang w:val="sr-Cyrl-CS"/>
        </w:rPr>
        <w:t xml:space="preserve">са </w:t>
      </w:r>
      <w:r w:rsidRPr="0053244C">
        <w:rPr>
          <w:rFonts w:eastAsia="Times New Roman"/>
          <w:color w:val="auto"/>
          <w:spacing w:val="-3"/>
          <w:kern w:val="0"/>
          <w:lang w:val="sr-Cyrl-CS"/>
        </w:rPr>
        <w:t>у</w:t>
      </w:r>
      <w:r w:rsidRPr="0053244C">
        <w:rPr>
          <w:rFonts w:eastAsia="Times New Roman"/>
          <w:color w:val="auto"/>
          <w:kern w:val="0"/>
          <w:lang w:val="sr-Cyrl-CS"/>
        </w:rPr>
        <w:t>п</w:t>
      </w:r>
      <w:r w:rsidRPr="0053244C">
        <w:rPr>
          <w:rFonts w:eastAsia="Times New Roman"/>
          <w:color w:val="auto"/>
          <w:spacing w:val="-3"/>
          <w:kern w:val="0"/>
          <w:lang w:val="sr-Cyrl-CS"/>
        </w:rPr>
        <w:t>ут</w:t>
      </w:r>
      <w:r w:rsidRPr="0053244C">
        <w:rPr>
          <w:rFonts w:eastAsia="Times New Roman"/>
          <w:color w:val="auto"/>
          <w:kern w:val="0"/>
          <w:lang w:val="sr-Cyrl-CS"/>
        </w:rPr>
        <w:t>с</w:t>
      </w:r>
      <w:r w:rsidRPr="0053244C">
        <w:rPr>
          <w:rFonts w:eastAsia="Times New Roman"/>
          <w:color w:val="auto"/>
          <w:spacing w:val="-1"/>
          <w:kern w:val="0"/>
          <w:lang w:val="sr-Cyrl-CS"/>
        </w:rPr>
        <w:t>т</w:t>
      </w:r>
      <w:r w:rsidRPr="0053244C">
        <w:rPr>
          <w:rFonts w:eastAsia="Times New Roman"/>
          <w:color w:val="auto"/>
          <w:kern w:val="0"/>
          <w:lang w:val="sr-Cyrl-CS"/>
        </w:rPr>
        <w:t>в</w:t>
      </w:r>
      <w:r w:rsidRPr="0053244C">
        <w:rPr>
          <w:rFonts w:eastAsia="Times New Roman"/>
          <w:color w:val="auto"/>
          <w:spacing w:val="-2"/>
          <w:kern w:val="0"/>
          <w:lang w:val="sr-Cyrl-CS"/>
        </w:rPr>
        <w:t>и</w:t>
      </w:r>
      <w:r w:rsidRPr="0053244C">
        <w:rPr>
          <w:rFonts w:eastAsia="Times New Roman"/>
          <w:color w:val="auto"/>
          <w:spacing w:val="-1"/>
          <w:kern w:val="0"/>
          <w:lang w:val="sr-Cyrl-CS"/>
        </w:rPr>
        <w:t>м</w:t>
      </w:r>
      <w:r w:rsidRPr="0053244C">
        <w:rPr>
          <w:rFonts w:eastAsia="Times New Roman"/>
          <w:color w:val="auto"/>
          <w:kern w:val="0"/>
          <w:lang w:val="sr-Cyrl-CS"/>
        </w:rPr>
        <w:t>а</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з</w:t>
      </w:r>
      <w:r w:rsidRPr="0053244C">
        <w:rPr>
          <w:rFonts w:eastAsia="Times New Roman"/>
          <w:color w:val="auto"/>
          <w:kern w:val="0"/>
          <w:lang w:val="sr-Cyrl-CS"/>
        </w:rPr>
        <w:t xml:space="preserve">а </w:t>
      </w:r>
      <w:r w:rsidRPr="0053244C">
        <w:rPr>
          <w:rFonts w:eastAsia="Times New Roman"/>
          <w:color w:val="auto"/>
          <w:spacing w:val="-3"/>
          <w:kern w:val="0"/>
          <w:lang w:val="sr-Cyrl-CS"/>
        </w:rPr>
        <w:t>у</w:t>
      </w:r>
      <w:r w:rsidRPr="0053244C">
        <w:rPr>
          <w:rFonts w:eastAsia="Times New Roman"/>
          <w:color w:val="auto"/>
          <w:kern w:val="0"/>
          <w:lang w:val="sr-Cyrl-CS"/>
        </w:rPr>
        <w:t>п</w:t>
      </w:r>
      <w:r w:rsidRPr="0053244C">
        <w:rPr>
          <w:rFonts w:eastAsia="Times New Roman"/>
          <w:color w:val="auto"/>
          <w:spacing w:val="-6"/>
          <w:kern w:val="0"/>
          <w:lang w:val="sr-Cyrl-CS"/>
        </w:rPr>
        <w:t>о</w:t>
      </w:r>
      <w:r w:rsidRPr="0053244C">
        <w:rPr>
          <w:rFonts w:eastAsia="Times New Roman"/>
          <w:color w:val="auto"/>
          <w:spacing w:val="-1"/>
          <w:kern w:val="0"/>
          <w:lang w:val="sr-Cyrl-CS"/>
        </w:rPr>
        <w:t>тр</w:t>
      </w:r>
      <w:r w:rsidRPr="0053244C">
        <w:rPr>
          <w:rFonts w:eastAsia="Times New Roman"/>
          <w:color w:val="auto"/>
          <w:spacing w:val="-3"/>
          <w:kern w:val="0"/>
          <w:lang w:val="sr-Cyrl-CS"/>
        </w:rPr>
        <w:t>е</w:t>
      </w:r>
      <w:r w:rsidRPr="0053244C">
        <w:rPr>
          <w:rFonts w:eastAsia="Times New Roman"/>
          <w:color w:val="auto"/>
          <w:spacing w:val="-5"/>
          <w:kern w:val="0"/>
          <w:lang w:val="sr-Cyrl-CS"/>
        </w:rPr>
        <w:t>б</w:t>
      </w:r>
      <w:r w:rsidRPr="0053244C">
        <w:rPr>
          <w:rFonts w:eastAsia="Times New Roman"/>
          <w:color w:val="auto"/>
          <w:kern w:val="0"/>
          <w:lang w:val="sr-Cyrl-CS"/>
        </w:rPr>
        <w:t>у</w:t>
      </w:r>
      <w:r w:rsidRPr="0053244C">
        <w:rPr>
          <w:rFonts w:eastAsia="Times New Roman"/>
          <w:color w:val="auto"/>
          <w:spacing w:val="-2"/>
          <w:kern w:val="0"/>
          <w:lang w:val="sr-Cyrl-CS"/>
        </w:rPr>
        <w:t xml:space="preserve"> </w:t>
      </w:r>
      <w:r w:rsidRPr="0053244C">
        <w:rPr>
          <w:rFonts w:eastAsia="Times New Roman"/>
          <w:color w:val="auto"/>
          <w:kern w:val="0"/>
          <w:lang w:val="sr-Cyrl-CS"/>
        </w:rPr>
        <w:t xml:space="preserve">и </w:t>
      </w:r>
      <w:r w:rsidRPr="0053244C">
        <w:rPr>
          <w:rFonts w:eastAsia="Times New Roman"/>
          <w:color w:val="auto"/>
          <w:spacing w:val="-6"/>
          <w:kern w:val="0"/>
          <w:lang w:val="sr-Cyrl-CS"/>
        </w:rPr>
        <w:t>а</w:t>
      </w:r>
      <w:r w:rsidRPr="0053244C">
        <w:rPr>
          <w:rFonts w:eastAsia="Times New Roman"/>
          <w:color w:val="auto"/>
          <w:spacing w:val="-3"/>
          <w:kern w:val="0"/>
          <w:lang w:val="sr-Cyrl-CS"/>
        </w:rPr>
        <w:t>т</w:t>
      </w:r>
      <w:r w:rsidRPr="0053244C">
        <w:rPr>
          <w:rFonts w:eastAsia="Times New Roman"/>
          <w:color w:val="auto"/>
          <w:spacing w:val="-1"/>
          <w:kern w:val="0"/>
          <w:lang w:val="sr-Cyrl-CS"/>
        </w:rPr>
        <w:t>е</w:t>
      </w:r>
      <w:r w:rsidRPr="0053244C">
        <w:rPr>
          <w:rFonts w:eastAsia="Times New Roman"/>
          <w:color w:val="auto"/>
          <w:kern w:val="0"/>
          <w:lang w:val="sr-Cyrl-CS"/>
        </w:rPr>
        <w:t>с</w:t>
      </w:r>
      <w:r w:rsidRPr="0053244C">
        <w:rPr>
          <w:rFonts w:eastAsia="Times New Roman"/>
          <w:color w:val="auto"/>
          <w:spacing w:val="-1"/>
          <w:kern w:val="0"/>
          <w:lang w:val="sr-Cyrl-CS"/>
        </w:rPr>
        <w:t>т</w:t>
      </w:r>
      <w:r w:rsidRPr="0053244C">
        <w:rPr>
          <w:rFonts w:eastAsia="Times New Roman"/>
          <w:color w:val="auto"/>
          <w:spacing w:val="-2"/>
          <w:kern w:val="0"/>
          <w:lang w:val="sr-Cyrl-CS"/>
        </w:rPr>
        <w:t>и</w:t>
      </w:r>
      <w:r w:rsidRPr="0053244C">
        <w:rPr>
          <w:rFonts w:eastAsia="Times New Roman"/>
          <w:color w:val="auto"/>
          <w:spacing w:val="-1"/>
          <w:kern w:val="0"/>
          <w:lang w:val="sr-Cyrl-CS"/>
        </w:rPr>
        <w:t>м</w:t>
      </w:r>
      <w:r w:rsidRPr="0053244C">
        <w:rPr>
          <w:rFonts w:eastAsia="Times New Roman"/>
          <w:color w:val="auto"/>
          <w:spacing w:val="-3"/>
          <w:kern w:val="0"/>
          <w:lang w:val="sr-Cyrl-CS"/>
        </w:rPr>
        <w:t>а</w:t>
      </w:r>
      <w:r w:rsidRPr="0053244C">
        <w:rPr>
          <w:rFonts w:eastAsia="Times New Roman"/>
          <w:color w:val="auto"/>
          <w:kern w:val="0"/>
          <w:lang w:val="sr-Cyrl-CS"/>
        </w:rPr>
        <w:t>,</w:t>
      </w:r>
      <w:r w:rsidRPr="0053244C">
        <w:rPr>
          <w:rFonts w:eastAsia="Times New Roman"/>
          <w:color w:val="auto"/>
          <w:spacing w:val="2"/>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w:t>
      </w:r>
      <w:r w:rsidRPr="0053244C">
        <w:rPr>
          <w:rFonts w:eastAsia="Times New Roman"/>
          <w:color w:val="auto"/>
          <w:spacing w:val="-4"/>
          <w:kern w:val="0"/>
          <w:lang w:val="sr-Cyrl-CS"/>
        </w:rPr>
        <w:t>и</w:t>
      </w:r>
      <w:r w:rsidRPr="0053244C">
        <w:rPr>
          <w:rFonts w:eastAsia="Times New Roman"/>
          <w:color w:val="auto"/>
          <w:spacing w:val="-5"/>
          <w:kern w:val="0"/>
          <w:lang w:val="sr-Cyrl-CS"/>
        </w:rPr>
        <w:t>б</w:t>
      </w:r>
      <w:r w:rsidRPr="0053244C">
        <w:rPr>
          <w:rFonts w:eastAsia="Times New Roman"/>
          <w:color w:val="auto"/>
          <w:spacing w:val="-1"/>
          <w:kern w:val="0"/>
          <w:lang w:val="sr-Cyrl-CS"/>
        </w:rPr>
        <w:t>а</w:t>
      </w:r>
      <w:r w:rsidRPr="0053244C">
        <w:rPr>
          <w:rFonts w:eastAsia="Times New Roman"/>
          <w:color w:val="auto"/>
          <w:kern w:val="0"/>
          <w:lang w:val="sr-Cyrl-CS"/>
        </w:rPr>
        <w:t>ви и</w:t>
      </w:r>
      <w:r w:rsidRPr="0053244C">
        <w:rPr>
          <w:rFonts w:eastAsia="Times New Roman"/>
          <w:color w:val="auto"/>
          <w:spacing w:val="-3"/>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w:t>
      </w:r>
      <w:r w:rsidRPr="0053244C">
        <w:rPr>
          <w:rFonts w:eastAsia="Times New Roman"/>
          <w:color w:val="auto"/>
          <w:spacing w:val="-8"/>
          <w:kern w:val="0"/>
          <w:lang w:val="sr-Cyrl-CS"/>
        </w:rPr>
        <w:t>е</w:t>
      </w:r>
      <w:r w:rsidRPr="0053244C">
        <w:rPr>
          <w:rFonts w:eastAsia="Times New Roman"/>
          <w:color w:val="auto"/>
          <w:kern w:val="0"/>
          <w:lang w:val="sr-Cyrl-CS"/>
        </w:rPr>
        <w:t>да</w:t>
      </w:r>
      <w:r w:rsidRPr="0053244C">
        <w:rPr>
          <w:rFonts w:eastAsia="Times New Roman"/>
          <w:color w:val="auto"/>
          <w:spacing w:val="61"/>
          <w:kern w:val="0"/>
          <w:lang w:val="sr-Cyrl-CS"/>
        </w:rPr>
        <w:t xml:space="preserve"> </w:t>
      </w:r>
      <w:r w:rsidRPr="0053244C">
        <w:rPr>
          <w:rFonts w:eastAsia="Times New Roman"/>
          <w:color w:val="auto"/>
          <w:spacing w:val="-1"/>
          <w:kern w:val="0"/>
          <w:lang w:val="sr-Cyrl-CS"/>
        </w:rPr>
        <w:t>Дирекцији</w:t>
      </w:r>
      <w:r w:rsidRPr="0053244C">
        <w:rPr>
          <w:rFonts w:eastAsia="Times New Roman"/>
          <w:color w:val="auto"/>
          <w:kern w:val="0"/>
          <w:lang w:val="sr-Cyrl-CS"/>
        </w:rPr>
        <w:t>.</w:t>
      </w:r>
    </w:p>
    <w:p w:rsidR="00E0174D" w:rsidRPr="0053244C" w:rsidRDefault="005B300F">
      <w:pPr>
        <w:widowControl w:val="0"/>
        <w:suppressAutoHyphens w:val="0"/>
        <w:kinsoku w:val="0"/>
        <w:overflowPunct w:val="0"/>
        <w:autoSpaceDE w:val="0"/>
        <w:autoSpaceDN w:val="0"/>
        <w:adjustRightInd w:val="0"/>
        <w:spacing w:after="120" w:line="240" w:lineRule="auto"/>
        <w:ind w:right="102"/>
        <w:jc w:val="both"/>
        <w:rPr>
          <w:rFonts w:eastAsia="Times New Roman"/>
          <w:color w:val="auto"/>
          <w:kern w:val="0"/>
          <w:lang w:val="sr-Cyrl-CS"/>
        </w:rPr>
      </w:pPr>
      <w:r w:rsidRPr="0053244C">
        <w:rPr>
          <w:rFonts w:eastAsia="Times New Roman"/>
          <w:color w:val="auto"/>
          <w:spacing w:val="-1"/>
          <w:kern w:val="0"/>
          <w:lang w:val="sr-Cyrl-CS"/>
        </w:rPr>
        <w:t>Из</w:t>
      </w:r>
      <w:r w:rsidRPr="0053244C">
        <w:rPr>
          <w:rFonts w:eastAsia="Times New Roman"/>
          <w:color w:val="auto"/>
          <w:spacing w:val="-3"/>
          <w:kern w:val="0"/>
          <w:lang w:val="sr-Cyrl-CS"/>
        </w:rPr>
        <w:t>в</w:t>
      </w:r>
      <w:r w:rsidRPr="0053244C">
        <w:rPr>
          <w:rFonts w:eastAsia="Times New Roman"/>
          <w:color w:val="auto"/>
          <w:spacing w:val="-1"/>
          <w:kern w:val="0"/>
          <w:lang w:val="sr-Cyrl-CS"/>
        </w:rPr>
        <w:t>ођ</w:t>
      </w:r>
      <w:r w:rsidRPr="0053244C">
        <w:rPr>
          <w:rFonts w:eastAsia="Times New Roman"/>
          <w:color w:val="auto"/>
          <w:spacing w:val="-6"/>
          <w:kern w:val="0"/>
          <w:lang w:val="sr-Cyrl-CS"/>
        </w:rPr>
        <w:t>а</w:t>
      </w:r>
      <w:r w:rsidRPr="0053244C">
        <w:rPr>
          <w:rFonts w:eastAsia="Times New Roman"/>
          <w:color w:val="auto"/>
          <w:kern w:val="0"/>
          <w:lang w:val="sr-Cyrl-CS"/>
        </w:rPr>
        <w:t>ч</w:t>
      </w:r>
      <w:r w:rsidRPr="0053244C">
        <w:rPr>
          <w:rFonts w:eastAsia="Times New Roman"/>
          <w:color w:val="auto"/>
          <w:spacing w:val="-1"/>
          <w:kern w:val="0"/>
          <w:lang w:val="sr-Cyrl-CS"/>
        </w:rPr>
        <w:t xml:space="preserve"> р</w:t>
      </w:r>
      <w:r w:rsidRPr="0053244C">
        <w:rPr>
          <w:rFonts w:eastAsia="Times New Roman"/>
          <w:color w:val="auto"/>
          <w:spacing w:val="-3"/>
          <w:kern w:val="0"/>
          <w:lang w:val="sr-Cyrl-CS"/>
        </w:rPr>
        <w:t>а</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spacing w:val="-3"/>
          <w:kern w:val="0"/>
          <w:lang w:val="sr-Cyrl-CS"/>
        </w:rPr>
        <w:t>в</w:t>
      </w:r>
      <w:r w:rsidRPr="0053244C">
        <w:rPr>
          <w:rFonts w:eastAsia="Times New Roman"/>
          <w:color w:val="auto"/>
          <w:kern w:val="0"/>
          <w:lang w:val="sr-Cyrl-CS"/>
        </w:rPr>
        <w:t>а</w:t>
      </w:r>
      <w:r w:rsidRPr="0053244C">
        <w:rPr>
          <w:rFonts w:eastAsia="Times New Roman"/>
          <w:color w:val="auto"/>
          <w:spacing w:val="-4"/>
          <w:kern w:val="0"/>
          <w:lang w:val="sr-Cyrl-CS"/>
        </w:rPr>
        <w:t xml:space="preserve"> </w:t>
      </w:r>
      <w:r w:rsidRPr="0053244C">
        <w:rPr>
          <w:rFonts w:eastAsia="Times New Roman"/>
          <w:color w:val="auto"/>
          <w:kern w:val="0"/>
          <w:lang w:val="sr-Cyrl-CS"/>
        </w:rPr>
        <w:t>ду</w:t>
      </w:r>
      <w:r w:rsidRPr="0053244C">
        <w:rPr>
          <w:rFonts w:eastAsia="Times New Roman"/>
          <w:color w:val="auto"/>
          <w:spacing w:val="1"/>
          <w:kern w:val="0"/>
          <w:lang w:val="sr-Cyrl-CS"/>
        </w:rPr>
        <w:t>ж</w:t>
      </w:r>
      <w:r w:rsidRPr="0053244C">
        <w:rPr>
          <w:rFonts w:eastAsia="Times New Roman"/>
          <w:color w:val="auto"/>
          <w:spacing w:val="-1"/>
          <w:kern w:val="0"/>
          <w:lang w:val="sr-Cyrl-CS"/>
        </w:rPr>
        <w:t>а</w:t>
      </w:r>
      <w:r w:rsidRPr="0053244C">
        <w:rPr>
          <w:rFonts w:eastAsia="Times New Roman"/>
          <w:color w:val="auto"/>
          <w:kern w:val="0"/>
          <w:lang w:val="sr-Cyrl-CS"/>
        </w:rPr>
        <w:t>н</w:t>
      </w:r>
      <w:r w:rsidRPr="0053244C">
        <w:rPr>
          <w:rFonts w:eastAsia="Times New Roman"/>
          <w:color w:val="auto"/>
          <w:spacing w:val="-4"/>
          <w:kern w:val="0"/>
          <w:lang w:val="sr-Cyrl-CS"/>
        </w:rPr>
        <w:t xml:space="preserve"> </w:t>
      </w:r>
      <w:r w:rsidRPr="0053244C">
        <w:rPr>
          <w:rFonts w:eastAsia="Times New Roman"/>
          <w:color w:val="auto"/>
          <w:spacing w:val="-1"/>
          <w:kern w:val="0"/>
          <w:lang w:val="sr-Cyrl-CS"/>
        </w:rPr>
        <w:t>ј</w:t>
      </w:r>
      <w:r w:rsidRPr="0053244C">
        <w:rPr>
          <w:rFonts w:eastAsia="Times New Roman"/>
          <w:color w:val="auto"/>
          <w:kern w:val="0"/>
          <w:lang w:val="sr-Cyrl-CS"/>
        </w:rPr>
        <w:t>е</w:t>
      </w:r>
      <w:r w:rsidRPr="0053244C">
        <w:rPr>
          <w:rFonts w:eastAsia="Times New Roman"/>
          <w:color w:val="auto"/>
          <w:spacing w:val="-2"/>
          <w:kern w:val="0"/>
          <w:lang w:val="sr-Cyrl-CS"/>
        </w:rPr>
        <w:t xml:space="preserve"> </w:t>
      </w:r>
      <w:r w:rsidRPr="0053244C">
        <w:rPr>
          <w:rFonts w:eastAsia="Times New Roman"/>
          <w:color w:val="auto"/>
          <w:kern w:val="0"/>
          <w:lang w:val="sr-Cyrl-CS"/>
        </w:rPr>
        <w:t>да</w:t>
      </w:r>
      <w:r w:rsidRPr="0053244C">
        <w:rPr>
          <w:rFonts w:eastAsia="Times New Roman"/>
          <w:color w:val="auto"/>
          <w:spacing w:val="-2"/>
          <w:kern w:val="0"/>
          <w:lang w:val="sr-Cyrl-CS"/>
        </w:rPr>
        <w:t xml:space="preserve"> </w:t>
      </w:r>
      <w:r w:rsidRPr="0053244C">
        <w:rPr>
          <w:rFonts w:eastAsia="Times New Roman"/>
          <w:color w:val="auto"/>
          <w:kern w:val="0"/>
          <w:lang w:val="sr-Cyrl-CS"/>
        </w:rPr>
        <w:t>у</w:t>
      </w:r>
      <w:r w:rsidRPr="0053244C">
        <w:rPr>
          <w:rFonts w:eastAsia="Times New Roman"/>
          <w:color w:val="auto"/>
          <w:spacing w:val="-4"/>
          <w:kern w:val="0"/>
          <w:lang w:val="sr-Cyrl-CS"/>
        </w:rPr>
        <w:t xml:space="preserve"> г</w:t>
      </w:r>
      <w:r w:rsidRPr="0053244C">
        <w:rPr>
          <w:rFonts w:eastAsia="Times New Roman"/>
          <w:color w:val="auto"/>
          <w:spacing w:val="-1"/>
          <w:kern w:val="0"/>
          <w:lang w:val="sr-Cyrl-CS"/>
        </w:rPr>
        <w:t>ар</w:t>
      </w:r>
      <w:r w:rsidRPr="0053244C">
        <w:rPr>
          <w:rFonts w:eastAsia="Times New Roman"/>
          <w:color w:val="auto"/>
          <w:spacing w:val="-3"/>
          <w:kern w:val="0"/>
          <w:lang w:val="sr-Cyrl-CS"/>
        </w:rPr>
        <w:t>а</w:t>
      </w:r>
      <w:r w:rsidRPr="0053244C">
        <w:rPr>
          <w:rFonts w:eastAsia="Times New Roman"/>
          <w:color w:val="auto"/>
          <w:kern w:val="0"/>
          <w:lang w:val="sr-Cyrl-CS"/>
        </w:rPr>
        <w:t>н</w:t>
      </w:r>
      <w:r w:rsidRPr="0053244C">
        <w:rPr>
          <w:rFonts w:eastAsia="Times New Roman"/>
          <w:color w:val="auto"/>
          <w:spacing w:val="-1"/>
          <w:kern w:val="0"/>
          <w:lang w:val="sr-Cyrl-CS"/>
        </w:rPr>
        <w:t>т</w:t>
      </w:r>
      <w:r w:rsidRPr="0053244C">
        <w:rPr>
          <w:rFonts w:eastAsia="Times New Roman"/>
          <w:color w:val="auto"/>
          <w:kern w:val="0"/>
          <w:lang w:val="sr-Cyrl-CS"/>
        </w:rPr>
        <w:t>н</w:t>
      </w:r>
      <w:r w:rsidRPr="0053244C">
        <w:rPr>
          <w:rFonts w:eastAsia="Times New Roman"/>
          <w:color w:val="auto"/>
          <w:spacing w:val="-1"/>
          <w:kern w:val="0"/>
          <w:lang w:val="sr-Cyrl-CS"/>
        </w:rPr>
        <w:t>о</w:t>
      </w:r>
      <w:r w:rsidRPr="0053244C">
        <w:rPr>
          <w:rFonts w:eastAsia="Times New Roman"/>
          <w:color w:val="auto"/>
          <w:kern w:val="0"/>
          <w:lang w:val="sr-Cyrl-CS"/>
        </w:rPr>
        <w:t>м</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ро</w:t>
      </w:r>
      <w:r w:rsidRPr="0053244C">
        <w:rPr>
          <w:rFonts w:eastAsia="Times New Roman"/>
          <w:color w:val="auto"/>
          <w:spacing w:val="1"/>
          <w:kern w:val="0"/>
          <w:lang w:val="sr-Cyrl-CS"/>
        </w:rPr>
        <w:t>к</w:t>
      </w:r>
      <w:r w:rsidRPr="0053244C">
        <w:rPr>
          <w:rFonts w:eastAsia="Times New Roman"/>
          <w:color w:val="auto"/>
          <w:kern w:val="0"/>
          <w:lang w:val="sr-Cyrl-CS"/>
        </w:rPr>
        <w:t>у</w:t>
      </w:r>
      <w:r w:rsidRPr="0053244C">
        <w:rPr>
          <w:rFonts w:eastAsia="Times New Roman"/>
          <w:color w:val="auto"/>
          <w:spacing w:val="-4"/>
          <w:kern w:val="0"/>
          <w:lang w:val="sr-Cyrl-CS"/>
        </w:rPr>
        <w:t xml:space="preserve"> </w:t>
      </w:r>
      <w:r w:rsidRPr="0053244C">
        <w:rPr>
          <w:rFonts w:eastAsia="Times New Roman"/>
          <w:color w:val="auto"/>
          <w:kern w:val="0"/>
          <w:lang w:val="sr-Cyrl-CS"/>
        </w:rPr>
        <w:t>о</w:t>
      </w:r>
      <w:r w:rsidRPr="0053244C">
        <w:rPr>
          <w:rFonts w:eastAsia="Times New Roman"/>
          <w:color w:val="auto"/>
          <w:spacing w:val="-4"/>
          <w:kern w:val="0"/>
          <w:lang w:val="sr-Cyrl-CS"/>
        </w:rPr>
        <w:t xml:space="preserve"> </w:t>
      </w:r>
      <w:r w:rsidRPr="0053244C">
        <w:rPr>
          <w:rFonts w:eastAsia="Times New Roman"/>
          <w:color w:val="auto"/>
          <w:kern w:val="0"/>
          <w:lang w:val="sr-Cyrl-CS"/>
        </w:rPr>
        <w:t>с</w:t>
      </w:r>
      <w:r w:rsidRPr="0053244C">
        <w:rPr>
          <w:rFonts w:eastAsia="Times New Roman"/>
          <w:color w:val="auto"/>
          <w:spacing w:val="-3"/>
          <w:kern w:val="0"/>
          <w:lang w:val="sr-Cyrl-CS"/>
        </w:rPr>
        <w:t>в</w:t>
      </w:r>
      <w:r w:rsidRPr="0053244C">
        <w:rPr>
          <w:rFonts w:eastAsia="Times New Roman"/>
          <w:color w:val="auto"/>
          <w:spacing w:val="-1"/>
          <w:kern w:val="0"/>
          <w:lang w:val="sr-Cyrl-CS"/>
        </w:rPr>
        <w:t>о</w:t>
      </w:r>
      <w:r w:rsidRPr="0053244C">
        <w:rPr>
          <w:rFonts w:eastAsia="Times New Roman"/>
          <w:color w:val="auto"/>
          <w:kern w:val="0"/>
          <w:lang w:val="sr-Cyrl-CS"/>
        </w:rPr>
        <w:t>м</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тр</w:t>
      </w:r>
      <w:r w:rsidRPr="0053244C">
        <w:rPr>
          <w:rFonts w:eastAsia="Times New Roman"/>
          <w:color w:val="auto"/>
          <w:spacing w:val="-3"/>
          <w:kern w:val="0"/>
          <w:lang w:val="sr-Cyrl-CS"/>
        </w:rPr>
        <w:t>о</w:t>
      </w:r>
      <w:r w:rsidRPr="0053244C">
        <w:rPr>
          <w:rFonts w:eastAsia="Times New Roman"/>
          <w:color w:val="auto"/>
          <w:kern w:val="0"/>
          <w:lang w:val="sr-Cyrl-CS"/>
        </w:rPr>
        <w:t>ш</w:t>
      </w:r>
      <w:r w:rsidRPr="0053244C">
        <w:rPr>
          <w:rFonts w:eastAsia="Times New Roman"/>
          <w:color w:val="auto"/>
          <w:spacing w:val="1"/>
          <w:kern w:val="0"/>
          <w:lang w:val="sr-Cyrl-CS"/>
        </w:rPr>
        <w:t>к</w:t>
      </w:r>
      <w:r w:rsidRPr="0053244C">
        <w:rPr>
          <w:rFonts w:eastAsia="Times New Roman"/>
          <w:color w:val="auto"/>
          <w:kern w:val="0"/>
          <w:lang w:val="sr-Cyrl-CS"/>
        </w:rPr>
        <w:t>у</w:t>
      </w:r>
      <w:r w:rsidRPr="0053244C">
        <w:rPr>
          <w:rFonts w:eastAsia="Times New Roman"/>
          <w:color w:val="auto"/>
          <w:spacing w:val="-4"/>
          <w:kern w:val="0"/>
          <w:lang w:val="sr-Cyrl-CS"/>
        </w:rPr>
        <w:t xml:space="preserve"> </w:t>
      </w:r>
      <w:r w:rsidRPr="0053244C">
        <w:rPr>
          <w:rFonts w:eastAsia="Times New Roman"/>
          <w:color w:val="auto"/>
          <w:spacing w:val="-6"/>
          <w:kern w:val="0"/>
          <w:lang w:val="sr-Cyrl-CS"/>
        </w:rPr>
        <w:t>о</w:t>
      </w:r>
      <w:r w:rsidRPr="0053244C">
        <w:rPr>
          <w:rFonts w:eastAsia="Times New Roman"/>
          <w:color w:val="auto"/>
          <w:spacing w:val="-1"/>
          <w:kern w:val="0"/>
          <w:lang w:val="sr-Cyrl-CS"/>
        </w:rPr>
        <w:t>т</w:t>
      </w:r>
      <w:r w:rsidRPr="0053244C">
        <w:rPr>
          <w:rFonts w:eastAsia="Times New Roman"/>
          <w:color w:val="auto"/>
          <w:spacing w:val="1"/>
          <w:kern w:val="0"/>
          <w:lang w:val="sr-Cyrl-CS"/>
        </w:rPr>
        <w:t>к</w:t>
      </w:r>
      <w:r w:rsidRPr="0053244C">
        <w:rPr>
          <w:rFonts w:eastAsia="Times New Roman"/>
          <w:color w:val="auto"/>
          <w:spacing w:val="3"/>
          <w:kern w:val="0"/>
          <w:lang w:val="sr-Cyrl-CS"/>
        </w:rPr>
        <w:t>л</w:t>
      </w:r>
      <w:r w:rsidRPr="0053244C">
        <w:rPr>
          <w:rFonts w:eastAsia="Times New Roman"/>
          <w:color w:val="auto"/>
          <w:spacing w:val="-1"/>
          <w:kern w:val="0"/>
          <w:lang w:val="sr-Cyrl-CS"/>
        </w:rPr>
        <w:t>о</w:t>
      </w:r>
      <w:r w:rsidRPr="0053244C">
        <w:rPr>
          <w:rFonts w:eastAsia="Times New Roman"/>
          <w:color w:val="auto"/>
          <w:kern w:val="0"/>
          <w:lang w:val="sr-Cyrl-CS"/>
        </w:rPr>
        <w:t>ни</w:t>
      </w:r>
      <w:r w:rsidRPr="0053244C">
        <w:rPr>
          <w:rFonts w:eastAsia="Times New Roman"/>
          <w:color w:val="auto"/>
          <w:spacing w:val="-3"/>
          <w:kern w:val="0"/>
          <w:lang w:val="sr-Cyrl-CS"/>
        </w:rPr>
        <w:t xml:space="preserve"> св</w:t>
      </w:r>
      <w:r w:rsidRPr="0053244C">
        <w:rPr>
          <w:rFonts w:eastAsia="Times New Roman"/>
          <w:color w:val="auto"/>
          <w:kern w:val="0"/>
          <w:lang w:val="sr-Cyrl-CS"/>
        </w:rPr>
        <w:t>е</w:t>
      </w:r>
      <w:r w:rsidRPr="0053244C">
        <w:rPr>
          <w:rFonts w:eastAsia="Times New Roman"/>
          <w:color w:val="auto"/>
          <w:spacing w:val="-2"/>
          <w:kern w:val="0"/>
          <w:lang w:val="sr-Cyrl-CS"/>
        </w:rPr>
        <w:t xml:space="preserve"> </w:t>
      </w:r>
      <w:r w:rsidRPr="0053244C">
        <w:rPr>
          <w:rFonts w:eastAsia="Times New Roman"/>
          <w:color w:val="auto"/>
          <w:kern w:val="0"/>
          <w:lang w:val="sr-Cyrl-CS"/>
        </w:rPr>
        <w:t>н</w:t>
      </w:r>
      <w:r w:rsidRPr="0053244C">
        <w:rPr>
          <w:rFonts w:eastAsia="Times New Roman"/>
          <w:color w:val="auto"/>
          <w:spacing w:val="-8"/>
          <w:kern w:val="0"/>
          <w:lang w:val="sr-Cyrl-CS"/>
        </w:rPr>
        <w:t>е</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kern w:val="0"/>
          <w:lang w:val="sr-Cyrl-CS"/>
        </w:rPr>
        <w:t>с</w:t>
      </w:r>
      <w:r w:rsidRPr="0053244C">
        <w:rPr>
          <w:rFonts w:eastAsia="Times New Roman"/>
          <w:color w:val="auto"/>
          <w:spacing w:val="-3"/>
          <w:kern w:val="0"/>
          <w:lang w:val="sr-Cyrl-CS"/>
        </w:rPr>
        <w:t>т</w:t>
      </w:r>
      <w:r w:rsidRPr="0053244C">
        <w:rPr>
          <w:rFonts w:eastAsia="Times New Roman"/>
          <w:color w:val="auto"/>
          <w:spacing w:val="-6"/>
          <w:kern w:val="0"/>
          <w:lang w:val="sr-Cyrl-CS"/>
        </w:rPr>
        <w:t>а</w:t>
      </w:r>
      <w:r w:rsidRPr="0053244C">
        <w:rPr>
          <w:rFonts w:eastAsia="Times New Roman"/>
          <w:color w:val="auto"/>
          <w:spacing w:val="-1"/>
          <w:kern w:val="0"/>
          <w:lang w:val="sr-Cyrl-CS"/>
        </w:rPr>
        <w:t>т</w:t>
      </w:r>
      <w:r w:rsidRPr="0053244C">
        <w:rPr>
          <w:rFonts w:eastAsia="Times New Roman"/>
          <w:color w:val="auto"/>
          <w:spacing w:val="1"/>
          <w:kern w:val="0"/>
          <w:lang w:val="sr-Cyrl-CS"/>
        </w:rPr>
        <w:t>к</w:t>
      </w:r>
      <w:r w:rsidRPr="0053244C">
        <w:rPr>
          <w:rFonts w:eastAsia="Times New Roman"/>
          <w:color w:val="auto"/>
          <w:kern w:val="0"/>
          <w:lang w:val="sr-Cyrl-CS"/>
        </w:rPr>
        <w:t>е</w:t>
      </w:r>
      <w:r w:rsidRPr="0053244C">
        <w:rPr>
          <w:rFonts w:eastAsia="Times New Roman"/>
          <w:color w:val="auto"/>
          <w:spacing w:val="-2"/>
          <w:kern w:val="0"/>
          <w:lang w:val="sr-Cyrl-CS"/>
        </w:rPr>
        <w:t xml:space="preserve"> </w:t>
      </w:r>
      <w:r w:rsidRPr="0053244C">
        <w:rPr>
          <w:rFonts w:eastAsia="Times New Roman"/>
          <w:color w:val="auto"/>
          <w:kern w:val="0"/>
          <w:lang w:val="sr-Cyrl-CS"/>
        </w:rPr>
        <w:t>на</w:t>
      </w:r>
      <w:r w:rsidRPr="0053244C">
        <w:rPr>
          <w:rFonts w:eastAsia="Times New Roman"/>
          <w:color w:val="auto"/>
          <w:spacing w:val="-4"/>
          <w:kern w:val="0"/>
          <w:lang w:val="sr-Cyrl-CS"/>
        </w:rPr>
        <w:t xml:space="preserve"> </w:t>
      </w:r>
      <w:r w:rsidRPr="0053244C">
        <w:rPr>
          <w:rFonts w:eastAsia="Times New Roman"/>
          <w:color w:val="auto"/>
          <w:spacing w:val="-1"/>
          <w:kern w:val="0"/>
          <w:lang w:val="sr-Cyrl-CS"/>
        </w:rPr>
        <w:t>из</w:t>
      </w:r>
      <w:r w:rsidRPr="0053244C">
        <w:rPr>
          <w:rFonts w:eastAsia="Times New Roman"/>
          <w:color w:val="auto"/>
          <w:spacing w:val="1"/>
          <w:kern w:val="0"/>
          <w:lang w:val="sr-Cyrl-CS"/>
        </w:rPr>
        <w:t>г</w:t>
      </w:r>
      <w:r w:rsidRPr="0053244C">
        <w:rPr>
          <w:rFonts w:eastAsia="Times New Roman"/>
          <w:color w:val="auto"/>
          <w:spacing w:val="-1"/>
          <w:kern w:val="0"/>
          <w:lang w:val="sr-Cyrl-CS"/>
        </w:rPr>
        <w:t>р</w:t>
      </w:r>
      <w:r w:rsidRPr="0053244C">
        <w:rPr>
          <w:rFonts w:eastAsia="Times New Roman"/>
          <w:color w:val="auto"/>
          <w:spacing w:val="-3"/>
          <w:kern w:val="0"/>
          <w:lang w:val="sr-Cyrl-CS"/>
        </w:rPr>
        <w:t>а</w:t>
      </w:r>
      <w:r w:rsidRPr="0053244C">
        <w:rPr>
          <w:rFonts w:eastAsia="Times New Roman"/>
          <w:color w:val="auto"/>
          <w:spacing w:val="-1"/>
          <w:kern w:val="0"/>
          <w:lang w:val="sr-Cyrl-CS"/>
        </w:rPr>
        <w:t>ђе</w:t>
      </w:r>
      <w:r w:rsidRPr="0053244C">
        <w:rPr>
          <w:rFonts w:eastAsia="Times New Roman"/>
          <w:color w:val="auto"/>
          <w:kern w:val="0"/>
          <w:lang w:val="sr-Cyrl-CS"/>
        </w:rPr>
        <w:t>н</w:t>
      </w:r>
      <w:r w:rsidRPr="0053244C">
        <w:rPr>
          <w:rFonts w:eastAsia="Times New Roman"/>
          <w:color w:val="auto"/>
          <w:spacing w:val="-1"/>
          <w:kern w:val="0"/>
          <w:lang w:val="sr-Cyrl-CS"/>
        </w:rPr>
        <w:t>ом о</w:t>
      </w:r>
      <w:r w:rsidRPr="0053244C">
        <w:rPr>
          <w:rFonts w:eastAsia="Times New Roman"/>
          <w:color w:val="auto"/>
          <w:kern w:val="0"/>
          <w:lang w:val="sr-Cyrl-CS"/>
        </w:rPr>
        <w:t>б</w:t>
      </w:r>
      <w:r w:rsidRPr="0053244C">
        <w:rPr>
          <w:rFonts w:eastAsia="Times New Roman"/>
          <w:color w:val="auto"/>
          <w:spacing w:val="1"/>
          <w:kern w:val="0"/>
          <w:lang w:val="sr-Cyrl-CS"/>
        </w:rPr>
        <w:t>ј</w:t>
      </w:r>
      <w:r w:rsidRPr="0053244C">
        <w:rPr>
          <w:rFonts w:eastAsia="Times New Roman"/>
          <w:color w:val="auto"/>
          <w:spacing w:val="-1"/>
          <w:kern w:val="0"/>
          <w:lang w:val="sr-Cyrl-CS"/>
        </w:rPr>
        <w:t>е</w:t>
      </w:r>
      <w:r w:rsidRPr="0053244C">
        <w:rPr>
          <w:rFonts w:eastAsia="Times New Roman"/>
          <w:color w:val="auto"/>
          <w:spacing w:val="1"/>
          <w:kern w:val="0"/>
          <w:lang w:val="sr-Cyrl-CS"/>
        </w:rPr>
        <w:t>к</w:t>
      </w:r>
      <w:r w:rsidRPr="0053244C">
        <w:rPr>
          <w:rFonts w:eastAsia="Times New Roman"/>
          <w:color w:val="auto"/>
          <w:spacing w:val="2"/>
          <w:kern w:val="0"/>
          <w:lang w:val="sr-Cyrl-CS"/>
        </w:rPr>
        <w:t>т</w:t>
      </w:r>
      <w:r w:rsidRPr="0053244C">
        <w:rPr>
          <w:rFonts w:eastAsia="Times New Roman"/>
          <w:color w:val="auto"/>
          <w:kern w:val="0"/>
          <w:lang w:val="sr-Cyrl-CS"/>
        </w:rPr>
        <w:t>у</w:t>
      </w:r>
      <w:r w:rsidRPr="0053244C">
        <w:rPr>
          <w:rFonts w:eastAsia="Times New Roman"/>
          <w:color w:val="auto"/>
          <w:spacing w:val="51"/>
          <w:kern w:val="0"/>
          <w:lang w:val="sr-Cyrl-CS"/>
        </w:rPr>
        <w:t xml:space="preserve"> </w:t>
      </w:r>
      <w:r w:rsidRPr="0053244C">
        <w:rPr>
          <w:rFonts w:eastAsia="Times New Roman"/>
          <w:color w:val="auto"/>
          <w:kern w:val="0"/>
          <w:lang w:val="sr-Cyrl-CS"/>
        </w:rPr>
        <w:t>у</w:t>
      </w:r>
      <w:r w:rsidRPr="0053244C">
        <w:rPr>
          <w:rFonts w:eastAsia="Times New Roman"/>
          <w:color w:val="auto"/>
          <w:spacing w:val="51"/>
          <w:kern w:val="0"/>
          <w:lang w:val="sr-Cyrl-CS"/>
        </w:rPr>
        <w:t xml:space="preserve"> </w:t>
      </w:r>
      <w:r w:rsidRPr="0053244C">
        <w:rPr>
          <w:rFonts w:eastAsia="Times New Roman"/>
          <w:color w:val="auto"/>
          <w:kern w:val="0"/>
          <w:lang w:val="sr-Cyrl-CS"/>
        </w:rPr>
        <w:t>п</w:t>
      </w:r>
      <w:r w:rsidRPr="0053244C">
        <w:rPr>
          <w:rFonts w:eastAsia="Times New Roman"/>
          <w:color w:val="auto"/>
          <w:spacing w:val="-3"/>
          <w:kern w:val="0"/>
          <w:lang w:val="sr-Cyrl-CS"/>
        </w:rPr>
        <w:t>о</w:t>
      </w:r>
      <w:r w:rsidRPr="0053244C">
        <w:rPr>
          <w:rFonts w:eastAsia="Times New Roman"/>
          <w:color w:val="auto"/>
          <w:spacing w:val="-4"/>
          <w:kern w:val="0"/>
          <w:lang w:val="sr-Cyrl-CS"/>
        </w:rPr>
        <w:t>г</w:t>
      </w:r>
      <w:r w:rsidRPr="0053244C">
        <w:rPr>
          <w:rFonts w:eastAsia="Times New Roman"/>
          <w:color w:val="auto"/>
          <w:kern w:val="0"/>
          <w:lang w:val="sr-Cyrl-CS"/>
        </w:rPr>
        <w:t>л</w:t>
      </w:r>
      <w:r w:rsidRPr="0053244C">
        <w:rPr>
          <w:rFonts w:eastAsia="Times New Roman"/>
          <w:color w:val="auto"/>
          <w:spacing w:val="-8"/>
          <w:kern w:val="0"/>
          <w:lang w:val="sr-Cyrl-CS"/>
        </w:rPr>
        <w:t>е</w:t>
      </w:r>
      <w:r w:rsidRPr="0053244C">
        <w:rPr>
          <w:rFonts w:eastAsia="Times New Roman"/>
          <w:color w:val="auto"/>
          <w:kern w:val="0"/>
          <w:lang w:val="sr-Cyrl-CS"/>
        </w:rPr>
        <w:t>ду</w:t>
      </w:r>
      <w:r w:rsidRPr="0053244C">
        <w:rPr>
          <w:rFonts w:eastAsia="Times New Roman"/>
          <w:color w:val="auto"/>
          <w:spacing w:val="51"/>
          <w:kern w:val="0"/>
          <w:lang w:val="sr-Cyrl-CS"/>
        </w:rPr>
        <w:t xml:space="preserve"> </w:t>
      </w:r>
      <w:r w:rsidRPr="0053244C">
        <w:rPr>
          <w:rFonts w:eastAsia="Times New Roman"/>
          <w:color w:val="auto"/>
          <w:spacing w:val="-1"/>
          <w:kern w:val="0"/>
          <w:lang w:val="sr-Cyrl-CS"/>
        </w:rPr>
        <w:t>к</w:t>
      </w:r>
      <w:r w:rsidRPr="0053244C">
        <w:rPr>
          <w:rFonts w:eastAsia="Times New Roman"/>
          <w:color w:val="auto"/>
          <w:spacing w:val="-3"/>
          <w:kern w:val="0"/>
          <w:lang w:val="sr-Cyrl-CS"/>
        </w:rPr>
        <w:t>ва</w:t>
      </w:r>
      <w:r w:rsidRPr="0053244C">
        <w:rPr>
          <w:rFonts w:eastAsia="Times New Roman"/>
          <w:color w:val="auto"/>
          <w:spacing w:val="-2"/>
          <w:kern w:val="0"/>
          <w:lang w:val="sr-Cyrl-CS"/>
        </w:rPr>
        <w:t>ли</w:t>
      </w:r>
      <w:r w:rsidRPr="0053244C">
        <w:rPr>
          <w:rFonts w:eastAsia="Times New Roman"/>
          <w:color w:val="auto"/>
          <w:spacing w:val="-3"/>
          <w:kern w:val="0"/>
          <w:lang w:val="sr-Cyrl-CS"/>
        </w:rPr>
        <w:t>т</w:t>
      </w:r>
      <w:r w:rsidRPr="0053244C">
        <w:rPr>
          <w:rFonts w:eastAsia="Times New Roman"/>
          <w:color w:val="auto"/>
          <w:spacing w:val="-8"/>
          <w:kern w:val="0"/>
          <w:lang w:val="sr-Cyrl-CS"/>
        </w:rPr>
        <w:t>е</w:t>
      </w:r>
      <w:r w:rsidRPr="0053244C">
        <w:rPr>
          <w:rFonts w:eastAsia="Times New Roman"/>
          <w:color w:val="auto"/>
          <w:spacing w:val="-3"/>
          <w:kern w:val="0"/>
          <w:lang w:val="sr-Cyrl-CS"/>
        </w:rPr>
        <w:t>т</w:t>
      </w:r>
      <w:r w:rsidRPr="0053244C">
        <w:rPr>
          <w:rFonts w:eastAsia="Times New Roman"/>
          <w:color w:val="auto"/>
          <w:kern w:val="0"/>
          <w:lang w:val="sr-Cyrl-CS"/>
        </w:rPr>
        <w:t>а</w:t>
      </w:r>
      <w:r w:rsidRPr="0053244C">
        <w:rPr>
          <w:rFonts w:eastAsia="Times New Roman"/>
          <w:color w:val="auto"/>
          <w:spacing w:val="53"/>
          <w:kern w:val="0"/>
          <w:lang w:val="sr-Cyrl-CS"/>
        </w:rPr>
        <w:t xml:space="preserve"> </w:t>
      </w:r>
      <w:r w:rsidRPr="0053244C">
        <w:rPr>
          <w:rFonts w:eastAsia="Times New Roman"/>
          <w:color w:val="auto"/>
          <w:spacing w:val="-2"/>
          <w:kern w:val="0"/>
          <w:lang w:val="sr-Cyrl-CS"/>
        </w:rPr>
        <w:t>и</w:t>
      </w:r>
      <w:r w:rsidRPr="0053244C">
        <w:rPr>
          <w:rFonts w:eastAsia="Times New Roman"/>
          <w:color w:val="auto"/>
          <w:spacing w:val="-1"/>
          <w:kern w:val="0"/>
          <w:lang w:val="sr-Cyrl-CS"/>
        </w:rPr>
        <w:t>з</w:t>
      </w:r>
      <w:r w:rsidRPr="0053244C">
        <w:rPr>
          <w:rFonts w:eastAsia="Times New Roman"/>
          <w:color w:val="auto"/>
          <w:spacing w:val="-3"/>
          <w:kern w:val="0"/>
          <w:lang w:val="sr-Cyrl-CS"/>
        </w:rPr>
        <w:t>в</w:t>
      </w:r>
      <w:r w:rsidRPr="0053244C">
        <w:rPr>
          <w:rFonts w:eastAsia="Times New Roman"/>
          <w:color w:val="auto"/>
          <w:spacing w:val="-6"/>
          <w:kern w:val="0"/>
          <w:lang w:val="sr-Cyrl-CS"/>
        </w:rPr>
        <w:t>е</w:t>
      </w:r>
      <w:r w:rsidRPr="0053244C">
        <w:rPr>
          <w:rFonts w:eastAsia="Times New Roman"/>
          <w:color w:val="auto"/>
          <w:kern w:val="0"/>
          <w:lang w:val="sr-Cyrl-CS"/>
        </w:rPr>
        <w:t>д</w:t>
      </w:r>
      <w:r w:rsidRPr="0053244C">
        <w:rPr>
          <w:rFonts w:eastAsia="Times New Roman"/>
          <w:color w:val="auto"/>
          <w:spacing w:val="-3"/>
          <w:kern w:val="0"/>
          <w:lang w:val="sr-Cyrl-CS"/>
        </w:rPr>
        <w:t>е</w:t>
      </w:r>
      <w:r w:rsidRPr="0053244C">
        <w:rPr>
          <w:rFonts w:eastAsia="Times New Roman"/>
          <w:color w:val="auto"/>
          <w:kern w:val="0"/>
          <w:lang w:val="sr-Cyrl-CS"/>
        </w:rPr>
        <w:t>н</w:t>
      </w:r>
      <w:r w:rsidRPr="0053244C">
        <w:rPr>
          <w:rFonts w:eastAsia="Times New Roman"/>
          <w:color w:val="auto"/>
          <w:spacing w:val="-2"/>
          <w:kern w:val="0"/>
          <w:lang w:val="sr-Cyrl-CS"/>
        </w:rPr>
        <w:t>и</w:t>
      </w:r>
      <w:r w:rsidRPr="0053244C">
        <w:rPr>
          <w:rFonts w:eastAsia="Times New Roman"/>
          <w:color w:val="auto"/>
          <w:kern w:val="0"/>
          <w:lang w:val="sr-Cyrl-CS"/>
        </w:rPr>
        <w:t>х</w:t>
      </w:r>
      <w:r w:rsidRPr="0053244C">
        <w:rPr>
          <w:rFonts w:eastAsia="Times New Roman"/>
          <w:color w:val="auto"/>
          <w:spacing w:val="51"/>
          <w:kern w:val="0"/>
          <w:lang w:val="sr-Cyrl-CS"/>
        </w:rPr>
        <w:t xml:space="preserve"> </w:t>
      </w:r>
      <w:r w:rsidRPr="0053244C">
        <w:rPr>
          <w:rFonts w:eastAsia="Times New Roman"/>
          <w:color w:val="auto"/>
          <w:spacing w:val="-1"/>
          <w:kern w:val="0"/>
          <w:lang w:val="sr-Cyrl-CS"/>
        </w:rPr>
        <w:t>ра</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spacing w:val="-4"/>
          <w:kern w:val="0"/>
          <w:lang w:val="sr-Cyrl-CS"/>
        </w:rPr>
        <w:t>в</w:t>
      </w:r>
      <w:r w:rsidRPr="0053244C">
        <w:rPr>
          <w:rFonts w:eastAsia="Times New Roman"/>
          <w:color w:val="auto"/>
          <w:kern w:val="0"/>
          <w:lang w:val="sr-Cyrl-CS"/>
        </w:rPr>
        <w:t>а</w:t>
      </w:r>
      <w:r w:rsidRPr="0053244C">
        <w:rPr>
          <w:rFonts w:eastAsia="Times New Roman"/>
          <w:color w:val="auto"/>
          <w:spacing w:val="53"/>
          <w:kern w:val="0"/>
          <w:lang w:val="sr-Cyrl-CS"/>
        </w:rPr>
        <w:t xml:space="preserve"> </w:t>
      </w:r>
      <w:r w:rsidRPr="0053244C">
        <w:rPr>
          <w:rFonts w:eastAsia="Times New Roman"/>
          <w:color w:val="auto"/>
          <w:kern w:val="0"/>
          <w:lang w:val="sr-Cyrl-CS"/>
        </w:rPr>
        <w:t>и</w:t>
      </w:r>
      <w:r w:rsidRPr="0053244C">
        <w:rPr>
          <w:rFonts w:eastAsia="Times New Roman"/>
          <w:color w:val="auto"/>
          <w:spacing w:val="53"/>
          <w:kern w:val="0"/>
          <w:lang w:val="sr-Cyrl-CS"/>
        </w:rPr>
        <w:t xml:space="preserve"> </w:t>
      </w:r>
      <w:r w:rsidRPr="0053244C">
        <w:rPr>
          <w:rFonts w:eastAsia="Times New Roman"/>
          <w:color w:val="auto"/>
          <w:spacing w:val="-3"/>
          <w:kern w:val="0"/>
          <w:lang w:val="sr-Cyrl-CS"/>
        </w:rPr>
        <w:t>у</w:t>
      </w:r>
      <w:r w:rsidRPr="0053244C">
        <w:rPr>
          <w:rFonts w:eastAsia="Times New Roman"/>
          <w:color w:val="auto"/>
          <w:spacing w:val="1"/>
          <w:kern w:val="0"/>
          <w:lang w:val="sr-Cyrl-CS"/>
        </w:rPr>
        <w:t>г</w:t>
      </w:r>
      <w:r w:rsidRPr="0053244C">
        <w:rPr>
          <w:rFonts w:eastAsia="Times New Roman"/>
          <w:color w:val="auto"/>
          <w:spacing w:val="-1"/>
          <w:kern w:val="0"/>
          <w:lang w:val="sr-Cyrl-CS"/>
        </w:rPr>
        <w:t>рађе</w:t>
      </w:r>
      <w:r w:rsidRPr="0053244C">
        <w:rPr>
          <w:rFonts w:eastAsia="Times New Roman"/>
          <w:color w:val="auto"/>
          <w:spacing w:val="-2"/>
          <w:kern w:val="0"/>
          <w:lang w:val="sr-Cyrl-CS"/>
        </w:rPr>
        <w:t>н</w:t>
      </w:r>
      <w:r w:rsidRPr="0053244C">
        <w:rPr>
          <w:rFonts w:eastAsia="Times New Roman"/>
          <w:color w:val="auto"/>
          <w:spacing w:val="-1"/>
          <w:kern w:val="0"/>
          <w:lang w:val="sr-Cyrl-CS"/>
        </w:rPr>
        <w:t>о</w:t>
      </w:r>
      <w:r w:rsidRPr="0053244C">
        <w:rPr>
          <w:rFonts w:eastAsia="Times New Roman"/>
          <w:color w:val="auto"/>
          <w:kern w:val="0"/>
          <w:lang w:val="sr-Cyrl-CS"/>
        </w:rPr>
        <w:t>г</w:t>
      </w:r>
      <w:r w:rsidRPr="0053244C">
        <w:rPr>
          <w:rFonts w:eastAsia="Times New Roman"/>
          <w:color w:val="auto"/>
          <w:spacing w:val="52"/>
          <w:kern w:val="0"/>
          <w:lang w:val="sr-Cyrl-CS"/>
        </w:rPr>
        <w:t xml:space="preserve"> </w:t>
      </w:r>
      <w:r w:rsidRPr="0053244C">
        <w:rPr>
          <w:rFonts w:eastAsia="Times New Roman"/>
          <w:color w:val="auto"/>
          <w:spacing w:val="-1"/>
          <w:kern w:val="0"/>
          <w:lang w:val="sr-Cyrl-CS"/>
        </w:rPr>
        <w:t>м</w:t>
      </w:r>
      <w:r w:rsidRPr="0053244C">
        <w:rPr>
          <w:rFonts w:eastAsia="Times New Roman"/>
          <w:color w:val="auto"/>
          <w:spacing w:val="-6"/>
          <w:kern w:val="0"/>
          <w:lang w:val="sr-Cyrl-CS"/>
        </w:rPr>
        <w:t>а</w:t>
      </w:r>
      <w:r w:rsidRPr="0053244C">
        <w:rPr>
          <w:rFonts w:eastAsia="Times New Roman"/>
          <w:color w:val="auto"/>
          <w:spacing w:val="-3"/>
          <w:kern w:val="0"/>
          <w:lang w:val="sr-Cyrl-CS"/>
        </w:rPr>
        <w:t>т</w:t>
      </w:r>
      <w:r w:rsidRPr="0053244C">
        <w:rPr>
          <w:rFonts w:eastAsia="Times New Roman"/>
          <w:color w:val="auto"/>
          <w:spacing w:val="-1"/>
          <w:kern w:val="0"/>
          <w:lang w:val="sr-Cyrl-CS"/>
        </w:rPr>
        <w:t>ер</w:t>
      </w:r>
      <w:r w:rsidRPr="0053244C">
        <w:rPr>
          <w:rFonts w:eastAsia="Times New Roman"/>
          <w:color w:val="auto"/>
          <w:spacing w:val="-2"/>
          <w:kern w:val="0"/>
          <w:lang w:val="sr-Cyrl-CS"/>
        </w:rPr>
        <w:t>и</w:t>
      </w:r>
      <w:r w:rsidRPr="0053244C">
        <w:rPr>
          <w:rFonts w:eastAsia="Times New Roman"/>
          <w:color w:val="auto"/>
          <w:spacing w:val="-1"/>
          <w:kern w:val="0"/>
          <w:lang w:val="sr-Cyrl-CS"/>
        </w:rPr>
        <w:t>ја</w:t>
      </w:r>
      <w:r w:rsidRPr="0053244C">
        <w:rPr>
          <w:rFonts w:eastAsia="Times New Roman"/>
          <w:color w:val="auto"/>
          <w:kern w:val="0"/>
          <w:lang w:val="sr-Cyrl-CS"/>
        </w:rPr>
        <w:t>л</w:t>
      </w:r>
      <w:r w:rsidRPr="0053244C">
        <w:rPr>
          <w:rFonts w:eastAsia="Times New Roman"/>
          <w:color w:val="auto"/>
          <w:spacing w:val="-1"/>
          <w:kern w:val="0"/>
          <w:lang w:val="sr-Cyrl-CS"/>
        </w:rPr>
        <w:t>а</w:t>
      </w:r>
      <w:r w:rsidRPr="0053244C">
        <w:rPr>
          <w:rFonts w:eastAsia="Times New Roman"/>
          <w:color w:val="auto"/>
          <w:kern w:val="0"/>
          <w:lang w:val="sr-Cyrl-CS"/>
        </w:rPr>
        <w:t>,</w:t>
      </w:r>
      <w:r w:rsidRPr="0053244C">
        <w:rPr>
          <w:rFonts w:eastAsia="Times New Roman"/>
          <w:color w:val="auto"/>
          <w:spacing w:val="52"/>
          <w:kern w:val="0"/>
          <w:lang w:val="sr-Cyrl-CS"/>
        </w:rPr>
        <w:t xml:space="preserve"> </w:t>
      </w:r>
      <w:r w:rsidRPr="0053244C">
        <w:rPr>
          <w:rFonts w:eastAsia="Times New Roman"/>
          <w:color w:val="auto"/>
          <w:kern w:val="0"/>
          <w:lang w:val="sr-Cyrl-CS"/>
        </w:rPr>
        <w:t>у</w:t>
      </w:r>
      <w:r w:rsidRPr="0053244C">
        <w:rPr>
          <w:rFonts w:eastAsia="Times New Roman"/>
          <w:color w:val="auto"/>
          <w:spacing w:val="51"/>
          <w:kern w:val="0"/>
          <w:lang w:val="sr-Cyrl-CS"/>
        </w:rPr>
        <w:t xml:space="preserve"> </w:t>
      </w:r>
      <w:r w:rsidRPr="0053244C">
        <w:rPr>
          <w:rFonts w:eastAsia="Times New Roman"/>
          <w:color w:val="auto"/>
          <w:spacing w:val="-1"/>
          <w:kern w:val="0"/>
          <w:lang w:val="sr-Cyrl-CS"/>
        </w:rPr>
        <w:t>ро</w:t>
      </w:r>
      <w:r w:rsidRPr="0053244C">
        <w:rPr>
          <w:rFonts w:eastAsia="Times New Roman"/>
          <w:color w:val="auto"/>
          <w:spacing w:val="1"/>
          <w:kern w:val="0"/>
          <w:lang w:val="sr-Cyrl-CS"/>
        </w:rPr>
        <w:t>к</w:t>
      </w:r>
      <w:r w:rsidRPr="0053244C">
        <w:rPr>
          <w:rFonts w:eastAsia="Times New Roman"/>
          <w:color w:val="auto"/>
          <w:kern w:val="0"/>
          <w:lang w:val="sr-Cyrl-CS"/>
        </w:rPr>
        <w:t>у</w:t>
      </w:r>
      <w:r w:rsidRPr="0053244C">
        <w:rPr>
          <w:rFonts w:eastAsia="Times New Roman"/>
          <w:color w:val="auto"/>
          <w:spacing w:val="51"/>
          <w:kern w:val="0"/>
          <w:lang w:val="sr-Cyrl-CS"/>
        </w:rPr>
        <w:t xml:space="preserve"> </w:t>
      </w:r>
      <w:r w:rsidRPr="0053244C">
        <w:rPr>
          <w:rFonts w:eastAsia="Times New Roman"/>
          <w:color w:val="auto"/>
          <w:spacing w:val="1"/>
          <w:kern w:val="0"/>
          <w:lang w:val="sr-Cyrl-CS"/>
        </w:rPr>
        <w:t>к</w:t>
      </w:r>
      <w:r w:rsidRPr="0053244C">
        <w:rPr>
          <w:rFonts w:eastAsia="Times New Roman"/>
          <w:color w:val="auto"/>
          <w:spacing w:val="-1"/>
          <w:kern w:val="0"/>
          <w:lang w:val="sr-Cyrl-CS"/>
        </w:rPr>
        <w:t>о</w:t>
      </w:r>
      <w:r w:rsidRPr="0053244C">
        <w:rPr>
          <w:rFonts w:eastAsia="Times New Roman"/>
          <w:color w:val="auto"/>
          <w:spacing w:val="1"/>
          <w:kern w:val="0"/>
          <w:lang w:val="sr-Cyrl-CS"/>
        </w:rPr>
        <w:t>ј</w:t>
      </w:r>
      <w:r w:rsidRPr="0053244C">
        <w:rPr>
          <w:rFonts w:eastAsia="Times New Roman"/>
          <w:color w:val="auto"/>
          <w:kern w:val="0"/>
          <w:lang w:val="sr-Cyrl-CS"/>
        </w:rPr>
        <w:t>и</w:t>
      </w:r>
      <w:r w:rsidRPr="0053244C">
        <w:rPr>
          <w:rFonts w:eastAsia="Times New Roman"/>
          <w:color w:val="auto"/>
          <w:spacing w:val="50"/>
          <w:kern w:val="0"/>
          <w:lang w:val="sr-Cyrl-CS"/>
        </w:rPr>
        <w:t xml:space="preserve"> </w:t>
      </w:r>
      <w:r w:rsidRPr="0053244C">
        <w:rPr>
          <w:rFonts w:eastAsia="Times New Roman"/>
          <w:color w:val="auto"/>
          <w:spacing w:val="1"/>
          <w:kern w:val="0"/>
          <w:lang w:val="sr-Cyrl-CS"/>
        </w:rPr>
        <w:t>м</w:t>
      </w:r>
      <w:r w:rsidRPr="0053244C">
        <w:rPr>
          <w:rFonts w:eastAsia="Times New Roman"/>
          <w:color w:val="auto"/>
          <w:kern w:val="0"/>
          <w:lang w:val="sr-Cyrl-CS"/>
        </w:rPr>
        <w:t>у</w:t>
      </w:r>
      <w:r w:rsidRPr="0053244C">
        <w:rPr>
          <w:rFonts w:eastAsia="Times New Roman"/>
          <w:color w:val="auto"/>
          <w:spacing w:val="52"/>
          <w:kern w:val="0"/>
          <w:lang w:val="sr-Cyrl-CS"/>
        </w:rPr>
        <w:t xml:space="preserve"> </w:t>
      </w:r>
      <w:r w:rsidRPr="0053244C">
        <w:rPr>
          <w:rFonts w:eastAsia="Times New Roman"/>
          <w:color w:val="auto"/>
          <w:spacing w:val="-8"/>
          <w:kern w:val="0"/>
          <w:lang w:val="sr-Cyrl-CS"/>
        </w:rPr>
        <w:t>о</w:t>
      </w:r>
      <w:r w:rsidRPr="0053244C">
        <w:rPr>
          <w:rFonts w:eastAsia="Times New Roman"/>
          <w:color w:val="auto"/>
          <w:kern w:val="0"/>
          <w:lang w:val="sr-Cyrl-CS"/>
        </w:rPr>
        <w:t>д</w:t>
      </w:r>
      <w:r w:rsidRPr="0053244C">
        <w:rPr>
          <w:rFonts w:eastAsia="Times New Roman"/>
          <w:color w:val="auto"/>
          <w:spacing w:val="-1"/>
          <w:kern w:val="0"/>
          <w:lang w:val="sr-Cyrl-CS"/>
        </w:rPr>
        <w:t>р</w:t>
      </w:r>
      <w:r w:rsidRPr="0053244C">
        <w:rPr>
          <w:rFonts w:eastAsia="Times New Roman"/>
          <w:color w:val="auto"/>
          <w:spacing w:val="-6"/>
          <w:kern w:val="0"/>
          <w:lang w:val="sr-Cyrl-CS"/>
        </w:rPr>
        <w:t>е</w:t>
      </w:r>
      <w:r w:rsidRPr="0053244C">
        <w:rPr>
          <w:rFonts w:eastAsia="Times New Roman"/>
          <w:color w:val="auto"/>
          <w:kern w:val="0"/>
          <w:lang w:val="sr-Cyrl-CS"/>
        </w:rPr>
        <w:t xml:space="preserve">ди </w:t>
      </w:r>
      <w:r w:rsidRPr="0053244C">
        <w:rPr>
          <w:rFonts w:eastAsia="Times New Roman"/>
          <w:color w:val="auto"/>
          <w:spacing w:val="-1"/>
          <w:kern w:val="0"/>
          <w:lang w:val="sr-Cyrl-CS"/>
        </w:rPr>
        <w:t>Дирекција</w:t>
      </w:r>
      <w:r w:rsidRPr="0053244C">
        <w:rPr>
          <w:rFonts w:eastAsia="Times New Roman"/>
          <w:color w:val="auto"/>
          <w:kern w:val="0"/>
          <w:lang w:val="sr-Cyrl-CS"/>
        </w:rPr>
        <w:t>.</w:t>
      </w:r>
    </w:p>
    <w:p w:rsidR="00F15C4A" w:rsidRDefault="005B300F">
      <w:pPr>
        <w:spacing w:after="120" w:line="240" w:lineRule="auto"/>
        <w:jc w:val="both"/>
        <w:rPr>
          <w:rFonts w:eastAsia="Times New Roman"/>
          <w:color w:val="auto"/>
          <w:spacing w:val="-1"/>
          <w:kern w:val="0"/>
          <w:lang w:val="sr-Cyrl-CS"/>
        </w:rPr>
      </w:pPr>
      <w:r w:rsidRPr="0053244C">
        <w:rPr>
          <w:rFonts w:eastAsia="Times New Roman"/>
          <w:color w:val="auto"/>
          <w:spacing w:val="-11"/>
          <w:kern w:val="0"/>
          <w:lang w:val="sr-Cyrl-CS"/>
        </w:rPr>
        <w:t>У</w:t>
      </w:r>
      <w:r w:rsidRPr="0053244C">
        <w:rPr>
          <w:rFonts w:eastAsia="Times New Roman"/>
          <w:color w:val="auto"/>
          <w:spacing w:val="1"/>
          <w:kern w:val="0"/>
          <w:lang w:val="sr-Cyrl-CS"/>
        </w:rPr>
        <w:t>к</w:t>
      </w:r>
      <w:r w:rsidRPr="0053244C">
        <w:rPr>
          <w:rFonts w:eastAsia="Times New Roman"/>
          <w:color w:val="auto"/>
          <w:spacing w:val="-6"/>
          <w:kern w:val="0"/>
          <w:lang w:val="sr-Cyrl-CS"/>
        </w:rPr>
        <w:t>о</w:t>
      </w:r>
      <w:r w:rsidRPr="0053244C">
        <w:rPr>
          <w:rFonts w:eastAsia="Times New Roman"/>
          <w:color w:val="auto"/>
          <w:kern w:val="0"/>
          <w:lang w:val="sr-Cyrl-CS"/>
        </w:rPr>
        <w:t>л</w:t>
      </w:r>
      <w:r w:rsidRPr="0053244C">
        <w:rPr>
          <w:rFonts w:eastAsia="Times New Roman"/>
          <w:color w:val="auto"/>
          <w:spacing w:val="-2"/>
          <w:kern w:val="0"/>
          <w:lang w:val="sr-Cyrl-CS"/>
        </w:rPr>
        <w:t>и</w:t>
      </w:r>
      <w:r w:rsidRPr="0053244C">
        <w:rPr>
          <w:rFonts w:eastAsia="Times New Roman"/>
          <w:color w:val="auto"/>
          <w:spacing w:val="1"/>
          <w:kern w:val="0"/>
          <w:lang w:val="sr-Cyrl-CS"/>
        </w:rPr>
        <w:t>к</w:t>
      </w:r>
      <w:r w:rsidRPr="0053244C">
        <w:rPr>
          <w:rFonts w:eastAsia="Times New Roman"/>
          <w:color w:val="auto"/>
          <w:kern w:val="0"/>
          <w:lang w:val="sr-Cyrl-CS"/>
        </w:rPr>
        <w:t>о</w:t>
      </w:r>
      <w:r w:rsidRPr="0053244C">
        <w:rPr>
          <w:rFonts w:eastAsia="Times New Roman"/>
          <w:color w:val="auto"/>
          <w:spacing w:val="60"/>
          <w:kern w:val="0"/>
          <w:lang w:val="sr-Cyrl-CS"/>
        </w:rPr>
        <w:t xml:space="preserve"> </w:t>
      </w:r>
      <w:r w:rsidRPr="0053244C">
        <w:rPr>
          <w:rFonts w:eastAsia="Times New Roman"/>
          <w:color w:val="auto"/>
          <w:spacing w:val="-1"/>
          <w:kern w:val="0"/>
          <w:lang w:val="sr-Cyrl-CS"/>
        </w:rPr>
        <w:t>Из</w:t>
      </w:r>
      <w:r w:rsidRPr="0053244C">
        <w:rPr>
          <w:rFonts w:eastAsia="Times New Roman"/>
          <w:color w:val="auto"/>
          <w:spacing w:val="-3"/>
          <w:kern w:val="0"/>
          <w:lang w:val="sr-Cyrl-CS"/>
        </w:rPr>
        <w:t>в</w:t>
      </w:r>
      <w:r w:rsidRPr="0053244C">
        <w:rPr>
          <w:rFonts w:eastAsia="Times New Roman"/>
          <w:color w:val="auto"/>
          <w:spacing w:val="-1"/>
          <w:kern w:val="0"/>
          <w:lang w:val="sr-Cyrl-CS"/>
        </w:rPr>
        <w:t>ођ</w:t>
      </w:r>
      <w:r w:rsidRPr="0053244C">
        <w:rPr>
          <w:rFonts w:eastAsia="Times New Roman"/>
          <w:color w:val="auto"/>
          <w:spacing w:val="-6"/>
          <w:kern w:val="0"/>
          <w:lang w:val="sr-Cyrl-CS"/>
        </w:rPr>
        <w:t>а</w:t>
      </w:r>
      <w:r w:rsidRPr="0053244C">
        <w:rPr>
          <w:rFonts w:eastAsia="Times New Roman"/>
          <w:color w:val="auto"/>
          <w:kern w:val="0"/>
          <w:lang w:val="sr-Cyrl-CS"/>
        </w:rPr>
        <w:t xml:space="preserve">ч </w:t>
      </w:r>
      <w:r w:rsidRPr="0053244C">
        <w:rPr>
          <w:rFonts w:eastAsia="Times New Roman"/>
          <w:color w:val="auto"/>
          <w:spacing w:val="-1"/>
          <w:kern w:val="0"/>
          <w:lang w:val="sr-Cyrl-CS"/>
        </w:rPr>
        <w:t>р</w:t>
      </w:r>
      <w:r w:rsidRPr="0053244C">
        <w:rPr>
          <w:rFonts w:eastAsia="Times New Roman"/>
          <w:color w:val="auto"/>
          <w:spacing w:val="-3"/>
          <w:kern w:val="0"/>
          <w:lang w:val="sr-Cyrl-CS"/>
        </w:rPr>
        <w:t>а</w:t>
      </w:r>
      <w:r w:rsidRPr="0053244C">
        <w:rPr>
          <w:rFonts w:eastAsia="Times New Roman"/>
          <w:color w:val="auto"/>
          <w:kern w:val="0"/>
          <w:lang w:val="sr-Cyrl-CS"/>
        </w:rPr>
        <w:t>д</w:t>
      </w:r>
      <w:r w:rsidRPr="0053244C">
        <w:rPr>
          <w:rFonts w:eastAsia="Times New Roman"/>
          <w:color w:val="auto"/>
          <w:spacing w:val="-3"/>
          <w:kern w:val="0"/>
          <w:lang w:val="sr-Cyrl-CS"/>
        </w:rPr>
        <w:t>ов</w:t>
      </w:r>
      <w:r w:rsidRPr="0053244C">
        <w:rPr>
          <w:rFonts w:eastAsia="Times New Roman"/>
          <w:color w:val="auto"/>
          <w:kern w:val="0"/>
          <w:lang w:val="sr-Cyrl-CS"/>
        </w:rPr>
        <w:t>а</w:t>
      </w:r>
      <w:r w:rsidRPr="0053244C">
        <w:rPr>
          <w:rFonts w:eastAsia="Times New Roman"/>
          <w:color w:val="auto"/>
          <w:spacing w:val="60"/>
          <w:kern w:val="0"/>
          <w:lang w:val="sr-Cyrl-CS"/>
        </w:rPr>
        <w:t xml:space="preserve"> </w:t>
      </w:r>
      <w:r w:rsidRPr="0053244C">
        <w:rPr>
          <w:rFonts w:eastAsia="Times New Roman"/>
          <w:color w:val="auto"/>
          <w:kern w:val="0"/>
          <w:lang w:val="sr-Cyrl-CS"/>
        </w:rPr>
        <w:t>не</w:t>
      </w:r>
      <w:r w:rsidRPr="0053244C">
        <w:rPr>
          <w:rFonts w:eastAsia="Times New Roman"/>
          <w:color w:val="auto"/>
          <w:spacing w:val="60"/>
          <w:kern w:val="0"/>
          <w:lang w:val="sr-Cyrl-CS"/>
        </w:rPr>
        <w:t xml:space="preserve"> </w:t>
      </w:r>
      <w:r w:rsidRPr="0053244C">
        <w:rPr>
          <w:rFonts w:eastAsia="Times New Roman"/>
          <w:color w:val="auto"/>
          <w:spacing w:val="-6"/>
          <w:kern w:val="0"/>
          <w:lang w:val="sr-Cyrl-CS"/>
        </w:rPr>
        <w:t>о</w:t>
      </w:r>
      <w:r w:rsidRPr="0053244C">
        <w:rPr>
          <w:rFonts w:eastAsia="Times New Roman"/>
          <w:color w:val="auto"/>
          <w:spacing w:val="-1"/>
          <w:kern w:val="0"/>
          <w:lang w:val="sr-Cyrl-CS"/>
        </w:rPr>
        <w:t>тк</w:t>
      </w:r>
      <w:r w:rsidRPr="0053244C">
        <w:rPr>
          <w:rFonts w:eastAsia="Times New Roman"/>
          <w:color w:val="auto"/>
          <w:spacing w:val="3"/>
          <w:kern w:val="0"/>
          <w:lang w:val="sr-Cyrl-CS"/>
        </w:rPr>
        <w:t>л</w:t>
      </w:r>
      <w:r w:rsidRPr="0053244C">
        <w:rPr>
          <w:rFonts w:eastAsia="Times New Roman"/>
          <w:color w:val="auto"/>
          <w:spacing w:val="-1"/>
          <w:kern w:val="0"/>
          <w:lang w:val="sr-Cyrl-CS"/>
        </w:rPr>
        <w:t>о</w:t>
      </w:r>
      <w:r w:rsidRPr="0053244C">
        <w:rPr>
          <w:rFonts w:eastAsia="Times New Roman"/>
          <w:color w:val="auto"/>
          <w:kern w:val="0"/>
          <w:lang w:val="sr-Cyrl-CS"/>
        </w:rPr>
        <w:t>ни</w:t>
      </w:r>
      <w:r w:rsidRPr="0053244C">
        <w:rPr>
          <w:rFonts w:eastAsia="Times New Roman"/>
          <w:color w:val="auto"/>
          <w:spacing w:val="60"/>
          <w:kern w:val="0"/>
          <w:lang w:val="sr-Cyrl-CS"/>
        </w:rPr>
        <w:t xml:space="preserve"> </w:t>
      </w:r>
      <w:r w:rsidRPr="0053244C">
        <w:rPr>
          <w:rFonts w:eastAsia="Times New Roman"/>
          <w:color w:val="auto"/>
          <w:kern w:val="0"/>
          <w:lang w:val="sr-Cyrl-CS"/>
        </w:rPr>
        <w:t>н</w:t>
      </w:r>
      <w:r w:rsidRPr="0053244C">
        <w:rPr>
          <w:rFonts w:eastAsia="Times New Roman"/>
          <w:color w:val="auto"/>
          <w:spacing w:val="-8"/>
          <w:kern w:val="0"/>
          <w:lang w:val="sr-Cyrl-CS"/>
        </w:rPr>
        <w:t>е</w:t>
      </w:r>
      <w:r w:rsidRPr="0053244C">
        <w:rPr>
          <w:rFonts w:eastAsia="Times New Roman"/>
          <w:color w:val="auto"/>
          <w:kern w:val="0"/>
          <w:lang w:val="sr-Cyrl-CS"/>
        </w:rPr>
        <w:t>д</w:t>
      </w:r>
      <w:r w:rsidRPr="0053244C">
        <w:rPr>
          <w:rFonts w:eastAsia="Times New Roman"/>
          <w:color w:val="auto"/>
          <w:spacing w:val="-1"/>
          <w:kern w:val="0"/>
          <w:lang w:val="sr-Cyrl-CS"/>
        </w:rPr>
        <w:t>о</w:t>
      </w:r>
      <w:r w:rsidRPr="0053244C">
        <w:rPr>
          <w:rFonts w:eastAsia="Times New Roman"/>
          <w:color w:val="auto"/>
          <w:kern w:val="0"/>
          <w:lang w:val="sr-Cyrl-CS"/>
        </w:rPr>
        <w:t>с</w:t>
      </w:r>
      <w:r w:rsidRPr="0053244C">
        <w:rPr>
          <w:rFonts w:eastAsia="Times New Roman"/>
          <w:color w:val="auto"/>
          <w:spacing w:val="-6"/>
          <w:kern w:val="0"/>
          <w:lang w:val="sr-Cyrl-CS"/>
        </w:rPr>
        <w:t>та</w:t>
      </w:r>
      <w:r w:rsidRPr="0053244C">
        <w:rPr>
          <w:rFonts w:eastAsia="Times New Roman"/>
          <w:color w:val="auto"/>
          <w:spacing w:val="-1"/>
          <w:kern w:val="0"/>
          <w:lang w:val="sr-Cyrl-CS"/>
        </w:rPr>
        <w:t>т</w:t>
      </w:r>
      <w:r w:rsidRPr="0053244C">
        <w:rPr>
          <w:rFonts w:eastAsia="Times New Roman"/>
          <w:color w:val="auto"/>
          <w:spacing w:val="1"/>
          <w:kern w:val="0"/>
          <w:lang w:val="sr-Cyrl-CS"/>
        </w:rPr>
        <w:t>к</w:t>
      </w:r>
      <w:r w:rsidRPr="0053244C">
        <w:rPr>
          <w:rFonts w:eastAsia="Times New Roman"/>
          <w:color w:val="auto"/>
          <w:kern w:val="0"/>
          <w:lang w:val="sr-Cyrl-CS"/>
        </w:rPr>
        <w:t>е</w:t>
      </w:r>
      <w:r w:rsidRPr="0053244C">
        <w:rPr>
          <w:rFonts w:eastAsia="Times New Roman"/>
          <w:color w:val="auto"/>
          <w:spacing w:val="60"/>
          <w:kern w:val="0"/>
          <w:lang w:val="sr-Cyrl-CS"/>
        </w:rPr>
        <w:t xml:space="preserve"> </w:t>
      </w:r>
      <w:r w:rsidRPr="0053244C">
        <w:rPr>
          <w:rFonts w:eastAsia="Times New Roman"/>
          <w:color w:val="auto"/>
          <w:kern w:val="0"/>
          <w:lang w:val="sr-Cyrl-CS"/>
        </w:rPr>
        <w:t>у</w:t>
      </w:r>
      <w:r w:rsidRPr="0053244C">
        <w:rPr>
          <w:rFonts w:eastAsia="Times New Roman"/>
          <w:color w:val="auto"/>
          <w:spacing w:val="58"/>
          <w:kern w:val="0"/>
          <w:lang w:val="sr-Cyrl-CS"/>
        </w:rPr>
        <w:t xml:space="preserve"> </w:t>
      </w:r>
      <w:r w:rsidRPr="0053244C">
        <w:rPr>
          <w:rFonts w:eastAsia="Times New Roman"/>
          <w:color w:val="auto"/>
          <w:spacing w:val="-1"/>
          <w:kern w:val="0"/>
          <w:lang w:val="sr-Cyrl-CS"/>
        </w:rPr>
        <w:t>о</w:t>
      </w:r>
      <w:r w:rsidRPr="0053244C">
        <w:rPr>
          <w:rFonts w:eastAsia="Times New Roman"/>
          <w:color w:val="auto"/>
          <w:kern w:val="0"/>
          <w:lang w:val="sr-Cyrl-CS"/>
        </w:rPr>
        <w:t>с</w:t>
      </w:r>
      <w:r w:rsidRPr="0053244C">
        <w:rPr>
          <w:rFonts w:eastAsia="Times New Roman"/>
          <w:color w:val="auto"/>
          <w:spacing w:val="-3"/>
          <w:kern w:val="0"/>
          <w:lang w:val="sr-Cyrl-CS"/>
        </w:rPr>
        <w:t>т</w:t>
      </w:r>
      <w:r w:rsidRPr="0053244C">
        <w:rPr>
          <w:rFonts w:eastAsia="Times New Roman"/>
          <w:color w:val="auto"/>
          <w:spacing w:val="-1"/>
          <w:kern w:val="0"/>
          <w:lang w:val="sr-Cyrl-CS"/>
        </w:rPr>
        <w:t>а</w:t>
      </w:r>
      <w:r w:rsidRPr="0053244C">
        <w:rPr>
          <w:rFonts w:eastAsia="Times New Roman"/>
          <w:color w:val="auto"/>
          <w:kern w:val="0"/>
          <w:lang w:val="sr-Cyrl-CS"/>
        </w:rPr>
        <w:t>в</w:t>
      </w:r>
      <w:r w:rsidRPr="0053244C">
        <w:rPr>
          <w:rFonts w:eastAsia="Times New Roman"/>
          <w:color w:val="auto"/>
          <w:spacing w:val="-1"/>
          <w:kern w:val="0"/>
          <w:lang w:val="sr-Cyrl-CS"/>
        </w:rPr>
        <w:t>ље</w:t>
      </w:r>
      <w:r w:rsidRPr="0053244C">
        <w:rPr>
          <w:rFonts w:eastAsia="Times New Roman"/>
          <w:color w:val="auto"/>
          <w:kern w:val="0"/>
          <w:lang w:val="sr-Cyrl-CS"/>
        </w:rPr>
        <w:t>н</w:t>
      </w:r>
      <w:r w:rsidRPr="0053244C">
        <w:rPr>
          <w:rFonts w:eastAsia="Times New Roman"/>
          <w:color w:val="auto"/>
          <w:spacing w:val="-1"/>
          <w:kern w:val="0"/>
          <w:lang w:val="sr-Cyrl-CS"/>
        </w:rPr>
        <w:t>о</w:t>
      </w:r>
      <w:r w:rsidRPr="0053244C">
        <w:rPr>
          <w:rFonts w:eastAsia="Times New Roman"/>
          <w:color w:val="auto"/>
          <w:kern w:val="0"/>
          <w:lang w:val="sr-Cyrl-CS"/>
        </w:rPr>
        <w:t>м</w:t>
      </w:r>
      <w:r w:rsidRPr="0053244C">
        <w:rPr>
          <w:rFonts w:eastAsia="Times New Roman"/>
          <w:color w:val="auto"/>
          <w:spacing w:val="61"/>
          <w:kern w:val="0"/>
          <w:lang w:val="sr-Cyrl-CS"/>
        </w:rPr>
        <w:t xml:space="preserve"> </w:t>
      </w:r>
      <w:r w:rsidRPr="0053244C">
        <w:rPr>
          <w:rFonts w:eastAsia="Times New Roman"/>
          <w:color w:val="auto"/>
          <w:spacing w:val="-1"/>
          <w:kern w:val="0"/>
          <w:lang w:val="sr-Cyrl-CS"/>
        </w:rPr>
        <w:t>р</w:t>
      </w:r>
      <w:r w:rsidRPr="0053244C">
        <w:rPr>
          <w:rFonts w:eastAsia="Times New Roman"/>
          <w:color w:val="auto"/>
          <w:spacing w:val="-3"/>
          <w:kern w:val="0"/>
          <w:lang w:val="sr-Cyrl-CS"/>
        </w:rPr>
        <w:t>о</w:t>
      </w:r>
      <w:r w:rsidRPr="0053244C">
        <w:rPr>
          <w:rFonts w:eastAsia="Times New Roman"/>
          <w:color w:val="auto"/>
          <w:spacing w:val="1"/>
          <w:kern w:val="0"/>
          <w:lang w:val="sr-Cyrl-CS"/>
        </w:rPr>
        <w:t>к</w:t>
      </w:r>
      <w:r w:rsidRPr="0053244C">
        <w:rPr>
          <w:rFonts w:eastAsia="Times New Roman"/>
          <w:color w:val="auto"/>
          <w:spacing w:val="-24"/>
          <w:kern w:val="0"/>
          <w:lang w:val="sr-Cyrl-CS"/>
        </w:rPr>
        <w:t>у</w:t>
      </w:r>
      <w:r w:rsidRPr="0053244C">
        <w:rPr>
          <w:rFonts w:eastAsia="Times New Roman"/>
          <w:color w:val="auto"/>
          <w:kern w:val="0"/>
          <w:lang w:val="sr-Cyrl-CS"/>
        </w:rPr>
        <w:t>,</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Дирекција</w:t>
      </w:r>
      <w:r w:rsidRPr="0053244C">
        <w:rPr>
          <w:rFonts w:eastAsia="Times New Roman"/>
          <w:color w:val="auto"/>
          <w:spacing w:val="60"/>
          <w:kern w:val="0"/>
          <w:lang w:val="sr-Cyrl-CS"/>
        </w:rPr>
        <w:t xml:space="preserve"> </w:t>
      </w:r>
      <w:r w:rsidRPr="0053244C">
        <w:rPr>
          <w:rFonts w:eastAsia="Times New Roman"/>
          <w:color w:val="auto"/>
          <w:spacing w:val="-2"/>
          <w:kern w:val="0"/>
          <w:lang w:val="sr-Cyrl-CS"/>
        </w:rPr>
        <w:t>и</w:t>
      </w:r>
      <w:r w:rsidRPr="0053244C">
        <w:rPr>
          <w:rFonts w:eastAsia="Times New Roman"/>
          <w:color w:val="auto"/>
          <w:spacing w:val="-1"/>
          <w:kern w:val="0"/>
          <w:lang w:val="sr-Cyrl-CS"/>
        </w:rPr>
        <w:t>м</w:t>
      </w:r>
      <w:r w:rsidRPr="0053244C">
        <w:rPr>
          <w:rFonts w:eastAsia="Times New Roman"/>
          <w:color w:val="auto"/>
          <w:kern w:val="0"/>
          <w:lang w:val="sr-Cyrl-CS"/>
        </w:rPr>
        <w:t>а</w:t>
      </w:r>
      <w:r w:rsidRPr="0053244C">
        <w:rPr>
          <w:rFonts w:eastAsia="Times New Roman"/>
          <w:color w:val="auto"/>
          <w:spacing w:val="60"/>
          <w:kern w:val="0"/>
          <w:lang w:val="sr-Cyrl-CS"/>
        </w:rPr>
        <w:t xml:space="preserve"> </w:t>
      </w:r>
      <w:r w:rsidRPr="0053244C">
        <w:rPr>
          <w:rFonts w:eastAsia="Times New Roman"/>
          <w:color w:val="auto"/>
          <w:kern w:val="0"/>
          <w:lang w:val="sr-Cyrl-CS"/>
        </w:rPr>
        <w:t>п</w:t>
      </w:r>
      <w:r w:rsidRPr="0053244C">
        <w:rPr>
          <w:rFonts w:eastAsia="Times New Roman"/>
          <w:color w:val="auto"/>
          <w:spacing w:val="-1"/>
          <w:kern w:val="0"/>
          <w:lang w:val="sr-Cyrl-CS"/>
        </w:rPr>
        <w:t>р</w:t>
      </w:r>
      <w:r w:rsidRPr="0053244C">
        <w:rPr>
          <w:rFonts w:eastAsia="Times New Roman"/>
          <w:color w:val="auto"/>
          <w:spacing w:val="-3"/>
          <w:kern w:val="0"/>
          <w:lang w:val="sr-Cyrl-CS"/>
        </w:rPr>
        <w:t>ав</w:t>
      </w:r>
      <w:r w:rsidRPr="0053244C">
        <w:rPr>
          <w:rFonts w:eastAsia="Times New Roman"/>
          <w:color w:val="auto"/>
          <w:kern w:val="0"/>
          <w:lang w:val="sr-Cyrl-CS"/>
        </w:rPr>
        <w:t>о</w:t>
      </w:r>
      <w:r w:rsidRPr="0053244C">
        <w:rPr>
          <w:rFonts w:eastAsia="Times New Roman"/>
          <w:color w:val="auto"/>
          <w:spacing w:val="60"/>
          <w:kern w:val="0"/>
          <w:lang w:val="sr-Cyrl-CS"/>
        </w:rPr>
        <w:t xml:space="preserve"> </w:t>
      </w:r>
      <w:r w:rsidRPr="0053244C">
        <w:rPr>
          <w:rFonts w:eastAsia="Times New Roman"/>
          <w:color w:val="auto"/>
          <w:kern w:val="0"/>
          <w:lang w:val="sr-Cyrl-CS"/>
        </w:rPr>
        <w:t xml:space="preserve">да </w:t>
      </w:r>
      <w:r w:rsidRPr="0053244C">
        <w:rPr>
          <w:rFonts w:eastAsia="Times New Roman"/>
          <w:color w:val="auto"/>
          <w:spacing w:val="-1"/>
          <w:kern w:val="0"/>
          <w:lang w:val="sr-Cyrl-CS"/>
        </w:rPr>
        <w:t>реа</w:t>
      </w:r>
      <w:r w:rsidRPr="0053244C">
        <w:rPr>
          <w:rFonts w:eastAsia="Times New Roman"/>
          <w:color w:val="auto"/>
          <w:kern w:val="0"/>
          <w:lang w:val="sr-Cyrl-CS"/>
        </w:rPr>
        <w:t>л</w:t>
      </w:r>
      <w:r w:rsidRPr="0053244C">
        <w:rPr>
          <w:rFonts w:eastAsia="Times New Roman"/>
          <w:color w:val="auto"/>
          <w:spacing w:val="-2"/>
          <w:kern w:val="0"/>
          <w:lang w:val="sr-Cyrl-CS"/>
        </w:rPr>
        <w:t>и</w:t>
      </w:r>
      <w:r w:rsidRPr="0053244C">
        <w:rPr>
          <w:rFonts w:eastAsia="Times New Roman"/>
          <w:color w:val="auto"/>
          <w:spacing w:val="-3"/>
          <w:kern w:val="0"/>
          <w:lang w:val="sr-Cyrl-CS"/>
        </w:rPr>
        <w:t>зу</w:t>
      </w:r>
      <w:r w:rsidRPr="0053244C">
        <w:rPr>
          <w:rFonts w:eastAsia="Times New Roman"/>
          <w:color w:val="auto"/>
          <w:spacing w:val="1"/>
          <w:kern w:val="0"/>
          <w:lang w:val="sr-Cyrl-CS"/>
        </w:rPr>
        <w:t>ј</w:t>
      </w:r>
      <w:r w:rsidRPr="0053244C">
        <w:rPr>
          <w:rFonts w:eastAsia="Times New Roman"/>
          <w:color w:val="auto"/>
          <w:kern w:val="0"/>
          <w:lang w:val="sr-Cyrl-CS"/>
        </w:rPr>
        <w:t>е</w:t>
      </w:r>
      <w:r w:rsidRPr="0053244C">
        <w:rPr>
          <w:rFonts w:eastAsia="Times New Roman"/>
          <w:color w:val="auto"/>
          <w:spacing w:val="1"/>
          <w:kern w:val="0"/>
          <w:lang w:val="sr-Cyrl-CS"/>
        </w:rPr>
        <w:t xml:space="preserve"> </w:t>
      </w:r>
      <w:r w:rsidRPr="0053244C">
        <w:rPr>
          <w:rFonts w:eastAsia="Times New Roman"/>
          <w:color w:val="auto"/>
          <w:spacing w:val="-5"/>
          <w:kern w:val="0"/>
          <w:lang w:val="sr-Cyrl-CS"/>
        </w:rPr>
        <w:t>б</w:t>
      </w:r>
      <w:r w:rsidRPr="0053244C">
        <w:rPr>
          <w:rFonts w:eastAsia="Times New Roman"/>
          <w:color w:val="auto"/>
          <w:spacing w:val="-3"/>
          <w:kern w:val="0"/>
          <w:lang w:val="sr-Cyrl-CS"/>
        </w:rPr>
        <w:t>а</w:t>
      </w:r>
      <w:r w:rsidRPr="0053244C">
        <w:rPr>
          <w:rFonts w:eastAsia="Times New Roman"/>
          <w:color w:val="auto"/>
          <w:kern w:val="0"/>
          <w:lang w:val="sr-Cyrl-CS"/>
        </w:rPr>
        <w:t>н</w:t>
      </w:r>
      <w:r w:rsidRPr="0053244C">
        <w:rPr>
          <w:rFonts w:eastAsia="Times New Roman"/>
          <w:color w:val="auto"/>
          <w:spacing w:val="4"/>
          <w:kern w:val="0"/>
          <w:lang w:val="sr-Cyrl-CS"/>
        </w:rPr>
        <w:t>к</w:t>
      </w:r>
      <w:r w:rsidRPr="0053244C">
        <w:rPr>
          <w:rFonts w:eastAsia="Times New Roman"/>
          <w:color w:val="auto"/>
          <w:spacing w:val="-1"/>
          <w:kern w:val="0"/>
          <w:lang w:val="sr-Cyrl-CS"/>
        </w:rPr>
        <w:t>ар</w:t>
      </w:r>
      <w:r w:rsidRPr="0053244C">
        <w:rPr>
          <w:rFonts w:eastAsia="Times New Roman"/>
          <w:color w:val="auto"/>
          <w:kern w:val="0"/>
          <w:lang w:val="sr-Cyrl-CS"/>
        </w:rPr>
        <w:t>с</w:t>
      </w:r>
      <w:r w:rsidRPr="0053244C">
        <w:rPr>
          <w:rFonts w:eastAsia="Times New Roman"/>
          <w:color w:val="auto"/>
          <w:spacing w:val="1"/>
          <w:kern w:val="0"/>
          <w:lang w:val="sr-Cyrl-CS"/>
        </w:rPr>
        <w:t>к</w:t>
      </w:r>
      <w:r w:rsidRPr="0053244C">
        <w:rPr>
          <w:rFonts w:eastAsia="Times New Roman"/>
          <w:color w:val="auto"/>
          <w:kern w:val="0"/>
          <w:lang w:val="sr-Cyrl-CS"/>
        </w:rPr>
        <w:t>у</w:t>
      </w:r>
      <w:r w:rsidRPr="0053244C">
        <w:rPr>
          <w:rFonts w:eastAsia="Times New Roman"/>
          <w:color w:val="auto"/>
          <w:spacing w:val="-2"/>
          <w:kern w:val="0"/>
          <w:lang w:val="sr-Cyrl-CS"/>
        </w:rPr>
        <w:t xml:space="preserve"> </w:t>
      </w:r>
      <w:r w:rsidRPr="0053244C">
        <w:rPr>
          <w:rFonts w:eastAsia="Times New Roman"/>
          <w:color w:val="auto"/>
          <w:spacing w:val="-4"/>
          <w:kern w:val="0"/>
          <w:lang w:val="sr-Cyrl-CS"/>
        </w:rPr>
        <w:t>г</w:t>
      </w:r>
      <w:r w:rsidRPr="0053244C">
        <w:rPr>
          <w:rFonts w:eastAsia="Times New Roman"/>
          <w:color w:val="auto"/>
          <w:spacing w:val="-3"/>
          <w:kern w:val="0"/>
          <w:lang w:val="sr-Cyrl-CS"/>
        </w:rPr>
        <w:t>а</w:t>
      </w:r>
      <w:r w:rsidRPr="0053244C">
        <w:rPr>
          <w:rFonts w:eastAsia="Times New Roman"/>
          <w:color w:val="auto"/>
          <w:spacing w:val="-1"/>
          <w:kern w:val="0"/>
          <w:lang w:val="sr-Cyrl-CS"/>
        </w:rPr>
        <w:t>ра</w:t>
      </w:r>
      <w:r w:rsidRPr="0053244C">
        <w:rPr>
          <w:rFonts w:eastAsia="Times New Roman"/>
          <w:color w:val="auto"/>
          <w:kern w:val="0"/>
          <w:lang w:val="sr-Cyrl-CS"/>
        </w:rPr>
        <w:t>нц</w:t>
      </w:r>
      <w:r w:rsidRPr="0053244C">
        <w:rPr>
          <w:rFonts w:eastAsia="Times New Roman"/>
          <w:color w:val="auto"/>
          <w:spacing w:val="-2"/>
          <w:kern w:val="0"/>
          <w:lang w:val="sr-Cyrl-CS"/>
        </w:rPr>
        <w:t>и</w:t>
      </w:r>
      <w:r w:rsidRPr="0053244C">
        <w:rPr>
          <w:rFonts w:eastAsia="Times New Roman"/>
          <w:color w:val="auto"/>
          <w:spacing w:val="1"/>
          <w:kern w:val="0"/>
          <w:lang w:val="sr-Cyrl-CS"/>
        </w:rPr>
        <w:t>ј</w:t>
      </w:r>
      <w:r w:rsidRPr="0053244C">
        <w:rPr>
          <w:rFonts w:eastAsia="Times New Roman"/>
          <w:color w:val="auto"/>
          <w:kern w:val="0"/>
          <w:lang w:val="sr-Cyrl-CS"/>
        </w:rPr>
        <w:t>у</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и</w:t>
      </w:r>
      <w:r w:rsidRPr="0053244C">
        <w:rPr>
          <w:rFonts w:eastAsia="Times New Roman"/>
          <w:color w:val="auto"/>
          <w:kern w:val="0"/>
          <w:lang w:val="sr-Cyrl-CS"/>
        </w:rPr>
        <w:t>з</w:t>
      </w:r>
      <w:r w:rsidRPr="0053244C">
        <w:rPr>
          <w:rFonts w:eastAsia="Times New Roman"/>
          <w:color w:val="auto"/>
          <w:spacing w:val="-2"/>
          <w:kern w:val="0"/>
          <w:lang w:val="sr-Cyrl-CS"/>
        </w:rPr>
        <w:t xml:space="preserve"> </w:t>
      </w:r>
      <w:r w:rsidRPr="0053244C">
        <w:rPr>
          <w:rFonts w:eastAsia="Times New Roman"/>
          <w:color w:val="auto"/>
          <w:kern w:val="0"/>
          <w:lang w:val="sr-Cyrl-CS"/>
        </w:rPr>
        <w:t>Чл</w:t>
      </w:r>
      <w:r w:rsidRPr="0053244C">
        <w:rPr>
          <w:rFonts w:eastAsia="Times New Roman"/>
          <w:color w:val="auto"/>
          <w:spacing w:val="-1"/>
          <w:kern w:val="0"/>
          <w:lang w:val="sr-Cyrl-CS"/>
        </w:rPr>
        <w:t>а</w:t>
      </w:r>
      <w:r w:rsidRPr="0053244C">
        <w:rPr>
          <w:rFonts w:eastAsia="Times New Roman"/>
          <w:color w:val="auto"/>
          <w:kern w:val="0"/>
          <w:lang w:val="sr-Cyrl-CS"/>
        </w:rPr>
        <w:t>на</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24</w:t>
      </w:r>
      <w:r w:rsidRPr="0053244C">
        <w:rPr>
          <w:rFonts w:eastAsia="Times New Roman"/>
          <w:color w:val="auto"/>
          <w:kern w:val="0"/>
          <w:lang w:val="sr-Cyrl-CS"/>
        </w:rPr>
        <w:t>.</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о</w:t>
      </w:r>
      <w:r w:rsidRPr="0053244C">
        <w:rPr>
          <w:rFonts w:eastAsia="Times New Roman"/>
          <w:color w:val="auto"/>
          <w:spacing w:val="-5"/>
          <w:kern w:val="0"/>
          <w:lang w:val="sr-Cyrl-CS"/>
        </w:rPr>
        <w:t>в</w:t>
      </w:r>
      <w:r w:rsidRPr="0053244C">
        <w:rPr>
          <w:rFonts w:eastAsia="Times New Roman"/>
          <w:color w:val="auto"/>
          <w:spacing w:val="-1"/>
          <w:kern w:val="0"/>
          <w:lang w:val="sr-Cyrl-CS"/>
        </w:rPr>
        <w:t>о</w:t>
      </w:r>
      <w:r w:rsidRPr="0053244C">
        <w:rPr>
          <w:rFonts w:eastAsia="Times New Roman"/>
          <w:color w:val="auto"/>
          <w:kern w:val="0"/>
          <w:lang w:val="sr-Cyrl-CS"/>
        </w:rPr>
        <w:t>г</w:t>
      </w:r>
      <w:r w:rsidRPr="0053244C">
        <w:rPr>
          <w:rFonts w:eastAsia="Times New Roman"/>
          <w:color w:val="auto"/>
          <w:spacing w:val="2"/>
          <w:kern w:val="0"/>
          <w:lang w:val="sr-Cyrl-CS"/>
        </w:rPr>
        <w:t xml:space="preserve"> </w:t>
      </w:r>
      <w:r w:rsidRPr="0053244C">
        <w:rPr>
          <w:rFonts w:eastAsia="Times New Roman"/>
          <w:color w:val="auto"/>
          <w:spacing w:val="-3"/>
          <w:kern w:val="0"/>
          <w:lang w:val="sr-Cyrl-CS"/>
        </w:rPr>
        <w:t>У</w:t>
      </w:r>
      <w:r w:rsidRPr="0053244C">
        <w:rPr>
          <w:rFonts w:eastAsia="Times New Roman"/>
          <w:color w:val="auto"/>
          <w:spacing w:val="-4"/>
          <w:kern w:val="0"/>
          <w:lang w:val="sr-Cyrl-CS"/>
        </w:rPr>
        <w:t>г</w:t>
      </w:r>
      <w:r w:rsidRPr="0053244C">
        <w:rPr>
          <w:rFonts w:eastAsia="Times New Roman"/>
          <w:color w:val="auto"/>
          <w:spacing w:val="-1"/>
          <w:kern w:val="0"/>
          <w:lang w:val="sr-Cyrl-CS"/>
        </w:rPr>
        <w:t>о</w:t>
      </w:r>
      <w:r w:rsidRPr="0053244C">
        <w:rPr>
          <w:rFonts w:eastAsia="Times New Roman"/>
          <w:color w:val="auto"/>
          <w:spacing w:val="-3"/>
          <w:kern w:val="0"/>
          <w:lang w:val="sr-Cyrl-CS"/>
        </w:rPr>
        <w:t>в</w:t>
      </w:r>
      <w:r w:rsidRPr="0053244C">
        <w:rPr>
          <w:rFonts w:eastAsia="Times New Roman"/>
          <w:color w:val="auto"/>
          <w:spacing w:val="-1"/>
          <w:kern w:val="0"/>
          <w:lang w:val="sr-Cyrl-CS"/>
        </w:rPr>
        <w:t>ор</w:t>
      </w:r>
      <w:r w:rsidRPr="0053244C">
        <w:rPr>
          <w:rFonts w:eastAsia="Times New Roman"/>
          <w:color w:val="auto"/>
          <w:kern w:val="0"/>
          <w:lang w:val="sr-Cyrl-CS"/>
        </w:rPr>
        <w:t>а</w:t>
      </w:r>
      <w:r w:rsidRPr="0053244C">
        <w:rPr>
          <w:rFonts w:eastAsia="Times New Roman"/>
          <w:color w:val="auto"/>
          <w:spacing w:val="-2"/>
          <w:kern w:val="0"/>
          <w:lang w:val="sr-Cyrl-CS"/>
        </w:rPr>
        <w:t xml:space="preserve"> </w:t>
      </w:r>
      <w:r w:rsidRPr="0053244C">
        <w:rPr>
          <w:rFonts w:eastAsia="Times New Roman"/>
          <w:color w:val="auto"/>
          <w:spacing w:val="-1"/>
          <w:kern w:val="0"/>
          <w:lang w:val="sr-Cyrl-CS"/>
        </w:rPr>
        <w:t>ра</w:t>
      </w:r>
      <w:r w:rsidRPr="0053244C">
        <w:rPr>
          <w:rFonts w:eastAsia="Times New Roman"/>
          <w:color w:val="auto"/>
          <w:kern w:val="0"/>
          <w:lang w:val="sr-Cyrl-CS"/>
        </w:rPr>
        <w:t>ди</w:t>
      </w:r>
      <w:r w:rsidRPr="0053244C">
        <w:rPr>
          <w:rFonts w:eastAsia="Times New Roman"/>
          <w:color w:val="auto"/>
          <w:spacing w:val="-3"/>
          <w:kern w:val="0"/>
          <w:lang w:val="sr-Cyrl-CS"/>
        </w:rPr>
        <w:t xml:space="preserve"> </w:t>
      </w:r>
      <w:r w:rsidRPr="0053244C">
        <w:rPr>
          <w:rFonts w:eastAsia="Times New Roman"/>
          <w:color w:val="auto"/>
          <w:spacing w:val="-6"/>
          <w:kern w:val="0"/>
          <w:lang w:val="sr-Cyrl-CS"/>
        </w:rPr>
        <w:t>о</w:t>
      </w:r>
      <w:r w:rsidRPr="0053244C">
        <w:rPr>
          <w:rFonts w:eastAsia="Times New Roman"/>
          <w:color w:val="auto"/>
          <w:spacing w:val="-1"/>
          <w:kern w:val="0"/>
          <w:lang w:val="sr-Cyrl-CS"/>
        </w:rPr>
        <w:t>т</w:t>
      </w:r>
      <w:r w:rsidRPr="0053244C">
        <w:rPr>
          <w:rFonts w:eastAsia="Times New Roman"/>
          <w:color w:val="auto"/>
          <w:spacing w:val="1"/>
          <w:kern w:val="0"/>
          <w:lang w:val="sr-Cyrl-CS"/>
        </w:rPr>
        <w:t>к</w:t>
      </w:r>
      <w:r w:rsidRPr="0053244C">
        <w:rPr>
          <w:rFonts w:eastAsia="Times New Roman"/>
          <w:color w:val="auto"/>
          <w:kern w:val="0"/>
          <w:lang w:val="sr-Cyrl-CS"/>
        </w:rPr>
        <w:t>л</w:t>
      </w:r>
      <w:r w:rsidRPr="0053244C">
        <w:rPr>
          <w:rFonts w:eastAsia="Times New Roman"/>
          <w:color w:val="auto"/>
          <w:spacing w:val="-3"/>
          <w:kern w:val="0"/>
          <w:lang w:val="sr-Cyrl-CS"/>
        </w:rPr>
        <w:t>а</w:t>
      </w:r>
      <w:r w:rsidRPr="0053244C">
        <w:rPr>
          <w:rFonts w:eastAsia="Times New Roman"/>
          <w:color w:val="auto"/>
          <w:spacing w:val="-2"/>
          <w:kern w:val="0"/>
          <w:lang w:val="sr-Cyrl-CS"/>
        </w:rPr>
        <w:t>њ</w:t>
      </w:r>
      <w:r w:rsidRPr="0053244C">
        <w:rPr>
          <w:rFonts w:eastAsia="Times New Roman"/>
          <w:color w:val="auto"/>
          <w:spacing w:val="-1"/>
          <w:kern w:val="0"/>
          <w:lang w:val="sr-Cyrl-CS"/>
        </w:rPr>
        <w:t>а</w:t>
      </w:r>
      <w:r w:rsidRPr="0053244C">
        <w:rPr>
          <w:rFonts w:eastAsia="Times New Roman"/>
          <w:color w:val="auto"/>
          <w:kern w:val="0"/>
          <w:lang w:val="sr-Cyrl-CS"/>
        </w:rPr>
        <w:t xml:space="preserve">ња </w:t>
      </w:r>
      <w:r w:rsidRPr="0053244C">
        <w:rPr>
          <w:rFonts w:eastAsia="Times New Roman"/>
          <w:color w:val="auto"/>
          <w:spacing w:val="-5"/>
          <w:kern w:val="0"/>
          <w:lang w:val="sr-Cyrl-CS"/>
        </w:rPr>
        <w:t>у</w:t>
      </w:r>
      <w:r w:rsidRPr="0053244C">
        <w:rPr>
          <w:rFonts w:eastAsia="Times New Roman"/>
          <w:color w:val="auto"/>
          <w:spacing w:val="-6"/>
          <w:kern w:val="0"/>
          <w:lang w:val="sr-Cyrl-CS"/>
        </w:rPr>
        <w:t>о</w:t>
      </w:r>
      <w:r w:rsidRPr="0053244C">
        <w:rPr>
          <w:rFonts w:eastAsia="Times New Roman"/>
          <w:color w:val="auto"/>
          <w:kern w:val="0"/>
          <w:lang w:val="sr-Cyrl-CS"/>
        </w:rPr>
        <w:t>ч</w:t>
      </w:r>
      <w:r w:rsidRPr="0053244C">
        <w:rPr>
          <w:rFonts w:eastAsia="Times New Roman"/>
          <w:color w:val="auto"/>
          <w:spacing w:val="-1"/>
          <w:kern w:val="0"/>
          <w:lang w:val="sr-Cyrl-CS"/>
        </w:rPr>
        <w:t>е</w:t>
      </w:r>
      <w:r w:rsidRPr="0053244C">
        <w:rPr>
          <w:rFonts w:eastAsia="Times New Roman"/>
          <w:color w:val="auto"/>
          <w:kern w:val="0"/>
          <w:lang w:val="sr-Cyrl-CS"/>
        </w:rPr>
        <w:t>н</w:t>
      </w:r>
      <w:r w:rsidRPr="0053244C">
        <w:rPr>
          <w:rFonts w:eastAsia="Times New Roman"/>
          <w:color w:val="auto"/>
          <w:spacing w:val="-2"/>
          <w:kern w:val="0"/>
          <w:lang w:val="sr-Cyrl-CS"/>
        </w:rPr>
        <w:t>и</w:t>
      </w:r>
      <w:r w:rsidRPr="0053244C">
        <w:rPr>
          <w:rFonts w:eastAsia="Times New Roman"/>
          <w:color w:val="auto"/>
          <w:kern w:val="0"/>
          <w:lang w:val="sr-Cyrl-CS"/>
        </w:rPr>
        <w:t>х</w:t>
      </w:r>
      <w:r w:rsidRPr="0053244C">
        <w:rPr>
          <w:color w:val="auto"/>
          <w:spacing w:val="-2"/>
          <w:kern w:val="0"/>
          <w:lang w:val="sr-Cyrl-CS"/>
        </w:rPr>
        <w:t xml:space="preserve"> </w:t>
      </w:r>
      <w:r w:rsidRPr="0053244C">
        <w:rPr>
          <w:rFonts w:eastAsia="Times New Roman"/>
          <w:color w:val="auto"/>
          <w:kern w:val="0"/>
          <w:lang w:val="sr-Cyrl-CS"/>
        </w:rPr>
        <w:t>н</w:t>
      </w:r>
      <w:r w:rsidRPr="0053244C">
        <w:rPr>
          <w:rFonts w:eastAsia="Times New Roman"/>
          <w:color w:val="auto"/>
          <w:spacing w:val="-6"/>
          <w:kern w:val="0"/>
          <w:lang w:val="sr-Cyrl-CS"/>
        </w:rPr>
        <w:t>е</w:t>
      </w:r>
      <w:r w:rsidRPr="0053244C">
        <w:rPr>
          <w:rFonts w:eastAsia="Times New Roman"/>
          <w:color w:val="auto"/>
          <w:kern w:val="0"/>
          <w:lang w:val="sr-Cyrl-CS"/>
        </w:rPr>
        <w:t>д</w:t>
      </w:r>
      <w:r w:rsidRPr="0053244C">
        <w:rPr>
          <w:rFonts w:eastAsia="Times New Roman"/>
          <w:color w:val="auto"/>
          <w:spacing w:val="-3"/>
          <w:kern w:val="0"/>
          <w:lang w:val="sr-Cyrl-CS"/>
        </w:rPr>
        <w:t>о</w:t>
      </w:r>
      <w:r w:rsidRPr="0053244C">
        <w:rPr>
          <w:rFonts w:eastAsia="Times New Roman"/>
          <w:color w:val="auto"/>
          <w:kern w:val="0"/>
          <w:lang w:val="sr-Cyrl-CS"/>
        </w:rPr>
        <w:t>с</w:t>
      </w:r>
      <w:r w:rsidRPr="0053244C">
        <w:rPr>
          <w:rFonts w:eastAsia="Times New Roman"/>
          <w:color w:val="auto"/>
          <w:spacing w:val="-3"/>
          <w:kern w:val="0"/>
          <w:lang w:val="sr-Cyrl-CS"/>
        </w:rPr>
        <w:t>т</w:t>
      </w:r>
      <w:r w:rsidRPr="0053244C">
        <w:rPr>
          <w:rFonts w:eastAsia="Times New Roman"/>
          <w:color w:val="auto"/>
          <w:spacing w:val="-6"/>
          <w:kern w:val="0"/>
          <w:lang w:val="sr-Cyrl-CS"/>
        </w:rPr>
        <w:t>а</w:t>
      </w:r>
      <w:r w:rsidRPr="0053244C">
        <w:rPr>
          <w:rFonts w:eastAsia="Times New Roman"/>
          <w:color w:val="auto"/>
          <w:spacing w:val="-3"/>
          <w:kern w:val="0"/>
          <w:lang w:val="sr-Cyrl-CS"/>
        </w:rPr>
        <w:t>та</w:t>
      </w:r>
      <w:r w:rsidRPr="0053244C">
        <w:rPr>
          <w:rFonts w:eastAsia="Times New Roman"/>
          <w:color w:val="auto"/>
          <w:spacing w:val="4"/>
          <w:kern w:val="0"/>
          <w:lang w:val="sr-Cyrl-CS"/>
        </w:rPr>
        <w:t>к</w:t>
      </w:r>
      <w:r w:rsidRPr="0053244C">
        <w:rPr>
          <w:rFonts w:eastAsia="Times New Roman"/>
          <w:color w:val="auto"/>
          <w:spacing w:val="-1"/>
          <w:kern w:val="0"/>
          <w:lang w:val="sr-Cyrl-CS"/>
        </w:rPr>
        <w:t>а.</w:t>
      </w:r>
    </w:p>
    <w:p w:rsidR="00E0174D" w:rsidRPr="0053244C" w:rsidRDefault="005B300F">
      <w:pPr>
        <w:spacing w:before="240" w:after="240" w:line="240" w:lineRule="auto"/>
        <w:jc w:val="center"/>
        <w:rPr>
          <w:b/>
          <w:color w:val="auto"/>
          <w:lang w:val="sr-Cyrl-CS"/>
        </w:rPr>
      </w:pPr>
      <w:r w:rsidRPr="0053244C">
        <w:rPr>
          <w:b/>
          <w:color w:val="auto"/>
          <w:lang w:val="sr-Cyrl-CS"/>
        </w:rPr>
        <w:t xml:space="preserve">Члан </w:t>
      </w:r>
      <w:r w:rsidR="004F7FEA">
        <w:rPr>
          <w:b/>
          <w:color w:val="auto"/>
          <w:lang w:val="sr-Cyrl-CS"/>
        </w:rPr>
        <w:t>13</w:t>
      </w:r>
      <w:r w:rsidRPr="0053244C">
        <w:rPr>
          <w:b/>
          <w:color w:val="auto"/>
          <w:lang w:val="sr-Cyrl-CS"/>
        </w:rPr>
        <w:t>.</w:t>
      </w:r>
    </w:p>
    <w:p w:rsidR="00E0174D" w:rsidRPr="0053244C" w:rsidRDefault="005B300F">
      <w:pPr>
        <w:spacing w:after="120" w:line="240" w:lineRule="auto"/>
        <w:jc w:val="both"/>
        <w:rPr>
          <w:color w:val="auto"/>
          <w:lang w:val="sr-Cyrl-CS"/>
        </w:rPr>
      </w:pPr>
      <w:r w:rsidRPr="0053244C">
        <w:rPr>
          <w:color w:val="auto"/>
          <w:lang w:val="sr-Cyrl-CS"/>
        </w:rPr>
        <w:t>Извођач радова обавезује се да преда Дирекцији, на дан примопредаје радова, следећу документацију:</w:t>
      </w:r>
    </w:p>
    <w:p w:rsidR="00E0174D" w:rsidRPr="0053244C" w:rsidRDefault="005B300F" w:rsidP="00D84E89">
      <w:pPr>
        <w:numPr>
          <w:ilvl w:val="0"/>
          <w:numId w:val="20"/>
        </w:numPr>
        <w:spacing w:line="240" w:lineRule="auto"/>
        <w:ind w:left="284"/>
        <w:jc w:val="both"/>
        <w:rPr>
          <w:color w:val="auto"/>
          <w:lang w:val="sr-Cyrl-CS"/>
        </w:rPr>
      </w:pPr>
      <w:r w:rsidRPr="0053244C">
        <w:rPr>
          <w:color w:val="auto"/>
          <w:lang w:val="sr-Cyrl-CS"/>
        </w:rPr>
        <w:t>атестну докуметацију уграђеног репроматеријала и опреме</w:t>
      </w:r>
      <w:r w:rsidRPr="0053244C">
        <w:rPr>
          <w:color w:val="auto"/>
          <w:lang w:val="sr-Latn-RS"/>
        </w:rPr>
        <w:t>;</w:t>
      </w:r>
    </w:p>
    <w:p w:rsidR="00E0174D" w:rsidRPr="0053244C" w:rsidRDefault="005B300F" w:rsidP="00D84E89">
      <w:pPr>
        <w:numPr>
          <w:ilvl w:val="0"/>
          <w:numId w:val="20"/>
        </w:numPr>
        <w:spacing w:line="240" w:lineRule="auto"/>
        <w:ind w:left="284"/>
        <w:jc w:val="both"/>
        <w:rPr>
          <w:color w:val="auto"/>
        </w:rPr>
      </w:pPr>
      <w:r w:rsidRPr="0053244C">
        <w:rPr>
          <w:color w:val="auto"/>
        </w:rPr>
        <w:t>документацију о извршеној контроли заварених спојева.</w:t>
      </w:r>
    </w:p>
    <w:p w:rsidR="00E0174D" w:rsidRPr="00221DCE" w:rsidRDefault="005B300F">
      <w:pPr>
        <w:spacing w:before="240" w:after="240" w:line="240" w:lineRule="auto"/>
        <w:jc w:val="center"/>
        <w:rPr>
          <w:b/>
          <w:color w:val="auto"/>
        </w:rPr>
      </w:pPr>
      <w:r w:rsidRPr="0053244C">
        <w:rPr>
          <w:b/>
          <w:color w:val="auto"/>
        </w:rPr>
        <w:t xml:space="preserve">Члан </w:t>
      </w:r>
      <w:r w:rsidR="004F7FEA">
        <w:rPr>
          <w:b/>
          <w:color w:val="auto"/>
          <w:lang w:val="sr-Cyrl-RS"/>
        </w:rPr>
        <w:t>14</w:t>
      </w:r>
      <w:r w:rsidRPr="0053244C">
        <w:rPr>
          <w:b/>
          <w:color w:val="auto"/>
        </w:rPr>
        <w:t>.</w:t>
      </w:r>
    </w:p>
    <w:p w:rsidR="00221DCE" w:rsidRPr="0053244C" w:rsidRDefault="00221DCE" w:rsidP="00221DCE">
      <w:pPr>
        <w:jc w:val="both"/>
        <w:rPr>
          <w:lang w:val="sr-Cyrl-RS"/>
        </w:rPr>
      </w:pPr>
      <w:r w:rsidRPr="0053244C">
        <w:rPr>
          <w:lang w:val="sr-Cyrl-RS"/>
        </w:rPr>
        <w:t>Извођач радова и Дирекција ће на дан примопредаје радова, записнички констатовати обим и квалитет изведених радова и уграђеног материјала и опреме.</w:t>
      </w:r>
    </w:p>
    <w:p w:rsidR="00221DCE" w:rsidRPr="0053244C" w:rsidRDefault="00221DCE" w:rsidP="00221DCE">
      <w:pPr>
        <w:jc w:val="both"/>
        <w:rPr>
          <w:lang w:val="sr-Cyrl-RS"/>
        </w:rPr>
      </w:pPr>
      <w:r w:rsidRPr="0053244C">
        <w:rPr>
          <w:lang w:val="sr-Cyrl-RS"/>
        </w:rPr>
        <w:t>У случају записнички утврђених недостатака у квалитету и обиму изведених радова, уграђеног материјала и опреме, понуђач мора исте отклонити најкасније у року од 10 дана, од дана сачињавања записника о рекламацији, у супротном Дирекција задржава право да раскине уговор.</w:t>
      </w:r>
    </w:p>
    <w:p w:rsidR="004940F6" w:rsidRDefault="004940F6">
      <w:pPr>
        <w:spacing w:before="240" w:after="240" w:line="240" w:lineRule="auto"/>
        <w:jc w:val="center"/>
        <w:rPr>
          <w:b/>
          <w:color w:val="auto"/>
        </w:rPr>
      </w:pPr>
    </w:p>
    <w:p w:rsidR="00E0174D" w:rsidRPr="0053244C" w:rsidRDefault="005B300F">
      <w:pPr>
        <w:spacing w:before="240" w:after="240" w:line="240" w:lineRule="auto"/>
        <w:jc w:val="center"/>
        <w:rPr>
          <w:b/>
          <w:color w:val="auto"/>
        </w:rPr>
      </w:pPr>
      <w:r w:rsidRPr="0053244C">
        <w:rPr>
          <w:b/>
          <w:color w:val="auto"/>
        </w:rPr>
        <w:lastRenderedPageBreak/>
        <w:t xml:space="preserve">Члан </w:t>
      </w:r>
      <w:r w:rsidR="004F7FEA">
        <w:rPr>
          <w:b/>
          <w:color w:val="auto"/>
          <w:lang w:val="sr-Cyrl-RS"/>
        </w:rPr>
        <w:t>15</w:t>
      </w:r>
      <w:r w:rsidRPr="0053244C">
        <w:rPr>
          <w:b/>
          <w:color w:val="auto"/>
        </w:rPr>
        <w:t>.</w:t>
      </w:r>
    </w:p>
    <w:p w:rsidR="00E0174D" w:rsidRPr="0053244C" w:rsidRDefault="005B300F">
      <w:pPr>
        <w:spacing w:after="120" w:line="240" w:lineRule="auto"/>
        <w:jc w:val="both"/>
        <w:rPr>
          <w:color w:val="auto"/>
          <w:lang w:val="sr-Cyrl-CS"/>
        </w:rPr>
      </w:pPr>
      <w:r w:rsidRPr="0053244C">
        <w:rPr>
          <w:color w:val="auto"/>
        </w:rPr>
        <w:t>На питања која нису регулисана овом Уговором примењиваће се одредбе Закона о облигационим односима, Закона о планирању и градњи и други прописи који се односе на извођење предметних радова из овог Уговора</w:t>
      </w:r>
      <w:r w:rsidRPr="0053244C">
        <w:rPr>
          <w:color w:val="auto"/>
          <w:lang w:val="sr-Cyrl-CS"/>
        </w:rPr>
        <w:t>.</w:t>
      </w:r>
    </w:p>
    <w:p w:rsidR="00E0174D" w:rsidRPr="0053244C" w:rsidRDefault="005B300F">
      <w:pPr>
        <w:spacing w:before="240" w:after="240" w:line="240" w:lineRule="auto"/>
        <w:jc w:val="center"/>
        <w:rPr>
          <w:b/>
          <w:color w:val="auto"/>
          <w:lang w:val="sr-Cyrl-CS"/>
        </w:rPr>
      </w:pPr>
      <w:r w:rsidRPr="0053244C">
        <w:rPr>
          <w:b/>
          <w:color w:val="auto"/>
          <w:lang w:val="sr-Cyrl-CS"/>
        </w:rPr>
        <w:t xml:space="preserve">Члан </w:t>
      </w:r>
      <w:r w:rsidR="004F7FEA">
        <w:rPr>
          <w:b/>
          <w:color w:val="auto"/>
          <w:lang w:val="sr-Cyrl-CS"/>
        </w:rPr>
        <w:t>16</w:t>
      </w:r>
      <w:r w:rsidRPr="0053244C">
        <w:rPr>
          <w:b/>
          <w:color w:val="auto"/>
          <w:lang w:val="sr-Cyrl-CS"/>
        </w:rPr>
        <w:t>.</w:t>
      </w:r>
    </w:p>
    <w:p w:rsidR="00E0174D" w:rsidRPr="0053244C" w:rsidRDefault="005B300F">
      <w:pPr>
        <w:spacing w:before="120" w:after="120" w:line="240" w:lineRule="auto"/>
        <w:ind w:left="357" w:hanging="357"/>
        <w:jc w:val="both"/>
        <w:rPr>
          <w:color w:val="auto"/>
          <w:lang w:val="sr-Cyrl-CS"/>
        </w:rPr>
      </w:pPr>
      <w:r w:rsidRPr="0053244C">
        <w:rPr>
          <w:color w:val="auto"/>
          <w:lang w:val="sr-Cyrl-CS"/>
        </w:rPr>
        <w:t>У случају спора по овом уговору надлежан је Привредни суд у Београду.</w:t>
      </w:r>
    </w:p>
    <w:p w:rsidR="00E0174D" w:rsidRPr="0053244C" w:rsidRDefault="005B300F">
      <w:pPr>
        <w:spacing w:before="240" w:after="240" w:line="240" w:lineRule="auto"/>
        <w:jc w:val="center"/>
        <w:rPr>
          <w:b/>
          <w:color w:val="auto"/>
          <w:lang w:val="sr-Cyrl-CS"/>
        </w:rPr>
      </w:pPr>
      <w:r w:rsidRPr="0053244C">
        <w:rPr>
          <w:b/>
          <w:color w:val="auto"/>
          <w:lang w:val="sr-Cyrl-CS"/>
        </w:rPr>
        <w:t xml:space="preserve">Члан </w:t>
      </w:r>
      <w:r w:rsidR="004F7FEA">
        <w:rPr>
          <w:b/>
          <w:color w:val="auto"/>
          <w:lang w:val="sr-Cyrl-CS"/>
        </w:rPr>
        <w:t>17</w:t>
      </w:r>
      <w:r w:rsidRPr="0053244C">
        <w:rPr>
          <w:b/>
          <w:color w:val="auto"/>
          <w:lang w:val="sr-Cyrl-CS"/>
        </w:rPr>
        <w:t>.</w:t>
      </w:r>
    </w:p>
    <w:p w:rsidR="00E0174D" w:rsidRPr="0053244C" w:rsidRDefault="005B300F">
      <w:pPr>
        <w:spacing w:after="120" w:line="240" w:lineRule="auto"/>
        <w:jc w:val="both"/>
        <w:rPr>
          <w:color w:val="auto"/>
          <w:lang w:val="sr-Cyrl-CS"/>
        </w:rPr>
      </w:pPr>
      <w:r w:rsidRPr="0053244C">
        <w:rPr>
          <w:color w:val="auto"/>
          <w:lang w:val="sr-Cyrl-CS"/>
        </w:rPr>
        <w:t>Овај Уговор сматра се закљученим када га потпишу обе уговорне стране.</w:t>
      </w:r>
    </w:p>
    <w:p w:rsidR="00E0174D" w:rsidRPr="0053244C" w:rsidRDefault="005B300F">
      <w:pPr>
        <w:spacing w:after="120" w:line="240" w:lineRule="auto"/>
        <w:jc w:val="both"/>
        <w:rPr>
          <w:color w:val="auto"/>
          <w:lang w:val="sr-Cyrl-CS"/>
        </w:rPr>
      </w:pPr>
      <w:r w:rsidRPr="0053244C">
        <w:rPr>
          <w:color w:val="auto"/>
          <w:lang w:val="sr-Cyrl-CS"/>
        </w:rPr>
        <w:t>Извођ</w:t>
      </w:r>
      <w:r w:rsidR="00F43F95">
        <w:rPr>
          <w:color w:val="auto"/>
          <w:lang w:val="sr-Cyrl-CS"/>
        </w:rPr>
        <w:t>ач се сматра уведеним у посао</w:t>
      </w:r>
      <w:r w:rsidRPr="0053244C">
        <w:rPr>
          <w:color w:val="auto"/>
          <w:lang w:val="sr-Cyrl-CS"/>
        </w:rPr>
        <w:t xml:space="preserve"> даном потписивања Уговора.</w:t>
      </w:r>
    </w:p>
    <w:p w:rsidR="00E0174D" w:rsidRPr="0053244C" w:rsidRDefault="005B300F">
      <w:pPr>
        <w:spacing w:before="240" w:after="240" w:line="240" w:lineRule="auto"/>
        <w:jc w:val="center"/>
        <w:rPr>
          <w:b/>
          <w:color w:val="auto"/>
          <w:lang w:val="sr-Cyrl-CS"/>
        </w:rPr>
      </w:pPr>
      <w:r w:rsidRPr="0053244C">
        <w:rPr>
          <w:b/>
          <w:color w:val="auto"/>
          <w:lang w:val="sr-Cyrl-CS"/>
        </w:rPr>
        <w:t xml:space="preserve">Члан </w:t>
      </w:r>
      <w:r w:rsidR="004F7FEA">
        <w:rPr>
          <w:b/>
          <w:color w:val="auto"/>
          <w:lang w:val="sr-Cyrl-CS"/>
        </w:rPr>
        <w:t>18</w:t>
      </w:r>
      <w:r w:rsidRPr="0053244C">
        <w:rPr>
          <w:b/>
          <w:color w:val="auto"/>
          <w:lang w:val="sr-Cyrl-CS"/>
        </w:rPr>
        <w:t>.</w:t>
      </w:r>
    </w:p>
    <w:p w:rsidR="00E0174D" w:rsidRPr="0053244C" w:rsidRDefault="005B300F">
      <w:pPr>
        <w:spacing w:before="120" w:after="120" w:line="240" w:lineRule="auto"/>
        <w:jc w:val="both"/>
        <w:rPr>
          <w:color w:val="auto"/>
          <w:lang w:val="sr-Cyrl-CS"/>
        </w:rPr>
      </w:pPr>
      <w:r w:rsidRPr="0053244C">
        <w:rPr>
          <w:color w:val="auto"/>
          <w:lang w:val="sr-Cyrl-CS"/>
        </w:rPr>
        <w:t>Уговор је сачињен у 6 (шест) примерака, од којих Дирекција задржава 4 (четири) примерка, а Извођач радова 2 (два) примерка.</w:t>
      </w:r>
    </w:p>
    <w:p w:rsidR="00E0174D" w:rsidRPr="0053244C" w:rsidRDefault="00E0174D">
      <w:pPr>
        <w:spacing w:before="120" w:line="240" w:lineRule="auto"/>
        <w:jc w:val="both"/>
        <w:rPr>
          <w:color w:val="auto"/>
          <w:lang w:val="sr-Cyrl-CS"/>
        </w:rPr>
      </w:pPr>
    </w:p>
    <w:p w:rsidR="00E0174D" w:rsidRPr="0053244C" w:rsidRDefault="005B300F">
      <w:pPr>
        <w:spacing w:before="120" w:line="240" w:lineRule="auto"/>
        <w:ind w:left="357" w:hanging="357"/>
        <w:jc w:val="both"/>
        <w:rPr>
          <w:color w:val="auto"/>
          <w:lang w:val="sr-Cyrl-CS"/>
        </w:rPr>
      </w:pPr>
      <w:r w:rsidRPr="0053244C">
        <w:rPr>
          <w:color w:val="auto"/>
          <w:lang w:val="sr-Cyrl-CS"/>
        </w:rPr>
        <w:t xml:space="preserve">    За  ИЗВОЂАЧА РАДОВА:                                               </w:t>
      </w:r>
      <w:r w:rsidRPr="0053244C">
        <w:rPr>
          <w:color w:val="auto"/>
          <w:lang w:val="sr-Cyrl-CS"/>
        </w:rPr>
        <w:tab/>
        <w:t xml:space="preserve"> За  ДИРЕКЦИЈУ:</w:t>
      </w:r>
    </w:p>
    <w:p w:rsidR="00E0174D" w:rsidRPr="0053244C" w:rsidRDefault="00E0174D">
      <w:pPr>
        <w:spacing w:before="120" w:after="120" w:line="240" w:lineRule="auto"/>
        <w:jc w:val="both"/>
        <w:rPr>
          <w:color w:val="auto"/>
          <w:lang w:val="sr-Cyrl-CS"/>
        </w:rPr>
      </w:pPr>
    </w:p>
    <w:p w:rsidR="00E0174D" w:rsidRPr="0053244C" w:rsidRDefault="005B300F">
      <w:pPr>
        <w:spacing w:before="120" w:after="120" w:line="240" w:lineRule="auto"/>
        <w:jc w:val="both"/>
        <w:rPr>
          <w:color w:val="auto"/>
          <w:lang w:val="sr-Cyrl-CS"/>
        </w:rPr>
      </w:pPr>
      <w:r w:rsidRPr="0053244C">
        <w:rPr>
          <w:color w:val="auto"/>
          <w:lang w:val="sr-Cyrl-CS"/>
        </w:rPr>
        <w:t>___________________________                                    ________________________________</w:t>
      </w:r>
    </w:p>
    <w:p w:rsidR="00E0174D" w:rsidRPr="0053244C" w:rsidRDefault="005B300F">
      <w:pPr>
        <w:spacing w:before="120" w:after="120" w:line="240" w:lineRule="auto"/>
        <w:ind w:left="357" w:hanging="357"/>
        <w:jc w:val="both"/>
        <w:rPr>
          <w:color w:val="auto"/>
          <w:lang w:val="sr-Cyrl-CS"/>
        </w:rPr>
      </w:pPr>
      <w:r w:rsidRPr="0053244C">
        <w:rPr>
          <w:bCs/>
          <w:color w:val="auto"/>
          <w:lang w:val="sr-Cyrl-CS"/>
        </w:rPr>
        <w:t xml:space="preserve">         </w:t>
      </w:r>
      <w:r w:rsidRPr="0053244C">
        <w:rPr>
          <w:color w:val="auto"/>
          <w:lang w:val="sr-Cyrl-CS"/>
        </w:rPr>
        <w:t xml:space="preserve">                            , директор                      </w:t>
      </w:r>
      <w:r w:rsidRPr="0053244C">
        <w:rPr>
          <w:color w:val="auto"/>
          <w:lang w:val="sr-Cyrl-CS"/>
        </w:rPr>
        <w:tab/>
      </w:r>
      <w:r w:rsidRPr="0053244C">
        <w:rPr>
          <w:color w:val="auto"/>
          <w:lang w:val="sr-Cyrl-CS"/>
        </w:rPr>
        <w:tab/>
        <w:t xml:space="preserve">Зорица Анђелковић,  в.д. директора         </w:t>
      </w:r>
    </w:p>
    <w:p w:rsidR="00E0174D" w:rsidRPr="0053244C" w:rsidRDefault="005B300F">
      <w:pPr>
        <w:spacing w:before="120" w:after="120" w:line="240" w:lineRule="auto"/>
        <w:ind w:left="357" w:hanging="357"/>
        <w:jc w:val="both"/>
        <w:rPr>
          <w:b/>
          <w:color w:val="auto"/>
          <w:lang w:val="sr-Cyrl-CS"/>
        </w:rPr>
      </w:pPr>
      <w:r w:rsidRPr="0053244C">
        <w:rPr>
          <w:b/>
          <w:color w:val="auto"/>
          <w:lang w:val="sr-Cyrl-CS"/>
        </w:rPr>
        <w:t xml:space="preserve">     </w:t>
      </w:r>
    </w:p>
    <w:p w:rsidR="00E0174D" w:rsidRPr="0053244C" w:rsidRDefault="005B300F">
      <w:pPr>
        <w:spacing w:before="120" w:after="120" w:line="240" w:lineRule="auto"/>
        <w:ind w:left="357" w:hanging="357"/>
        <w:jc w:val="both"/>
        <w:rPr>
          <w:i/>
          <w:iCs/>
          <w:u w:val="single"/>
          <w:lang w:val="sr-Cyrl-CS"/>
        </w:rPr>
      </w:pPr>
      <w:r w:rsidRPr="0053244C">
        <w:rPr>
          <w:b/>
          <w:bCs/>
          <w:lang w:val="sr-Cyrl-CS"/>
        </w:rPr>
        <w:t xml:space="preserve"> </w:t>
      </w:r>
      <w:r w:rsidRPr="0053244C">
        <w:rPr>
          <w:b/>
          <w:i/>
          <w:iCs/>
          <w:u w:val="single"/>
          <w:lang w:val="sr-Cyrl-CS"/>
        </w:rPr>
        <w:t>Напомена:</w:t>
      </w:r>
      <w:r w:rsidRPr="0053244C">
        <w:rPr>
          <w:i/>
          <w:iCs/>
          <w:u w:val="single"/>
          <w:lang w:val="sr-Cyrl-CS"/>
        </w:rPr>
        <w:t xml:space="preserve"> </w:t>
      </w:r>
    </w:p>
    <w:p w:rsidR="00E0174D" w:rsidRPr="00A96A65" w:rsidRDefault="005B300F">
      <w:pPr>
        <w:spacing w:before="120" w:after="120" w:line="240" w:lineRule="auto"/>
        <w:jc w:val="both"/>
        <w:rPr>
          <w:bCs/>
          <w:i/>
          <w:iCs/>
          <w:lang w:val="sr-Cyrl-CS"/>
        </w:rPr>
      </w:pPr>
      <w:r w:rsidRPr="0053244C">
        <w:rPr>
          <w:i/>
          <w:iCs/>
          <w:lang w:val="sr-Cyrl-CS"/>
        </w:rPr>
        <w:t>Модел уговора попуњава</w:t>
      </w:r>
      <w:r w:rsidR="00FC676B">
        <w:rPr>
          <w:i/>
          <w:iCs/>
          <w:lang w:val="sr-Cyrl-CS"/>
        </w:rPr>
        <w:t xml:space="preserve"> и</w:t>
      </w:r>
      <w:r w:rsidRPr="0053244C">
        <w:rPr>
          <w:i/>
          <w:iCs/>
          <w:lang w:val="sr-Cyrl-CS"/>
        </w:rPr>
        <w:t xml:space="preserve"> потписује понуђач који подноси самосталну понуду, односно понуду са подизвођачем. Уколико понуђач подноси заједничку понуду, група понуђача може да се определи да модел уговора попуњавају</w:t>
      </w:r>
      <w:r w:rsidR="00FC676B">
        <w:rPr>
          <w:i/>
          <w:iCs/>
          <w:lang w:val="sr-Cyrl-CS"/>
        </w:rPr>
        <w:t xml:space="preserve"> и</w:t>
      </w:r>
      <w:r w:rsidRPr="0053244C">
        <w:rPr>
          <w:i/>
          <w:iCs/>
          <w:lang w:val="sr-Cyrl-CS"/>
        </w:rPr>
        <w:t xml:space="preserve"> потписују сви понуђачи из групе понуђача или група понуђача може споразумом да одреди носиоца посла који ће попунити</w:t>
      </w:r>
      <w:r w:rsidR="0053244C">
        <w:rPr>
          <w:i/>
          <w:iCs/>
          <w:lang w:val="sr-Cyrl-CS"/>
        </w:rPr>
        <w:t xml:space="preserve"> и</w:t>
      </w:r>
      <w:r w:rsidRPr="0053244C">
        <w:rPr>
          <w:i/>
          <w:iCs/>
          <w:lang w:val="sr-Cyrl-CS"/>
        </w:rPr>
        <w:t xml:space="preserve"> потписати модел уговора.</w:t>
      </w:r>
      <w:r w:rsidR="0053244C">
        <w:rPr>
          <w:i/>
          <w:iCs/>
          <w:lang w:val="sr-Cyrl-CS"/>
        </w:rPr>
        <w:t xml:space="preserve"> </w:t>
      </w:r>
      <w:r w:rsidRPr="0053244C">
        <w:rPr>
          <w:bCs/>
          <w:i/>
          <w:iCs/>
          <w:lang w:val="sr-Cyrl-CS"/>
        </w:rPr>
        <w:t>Овај модел уговора представља садржину уговора који ће бити закључен са изабраним понуђачем.</w:t>
      </w:r>
    </w:p>
    <w:p w:rsidR="00E0174D" w:rsidRPr="00A96A65" w:rsidRDefault="00E0174D" w:rsidP="00D8129D">
      <w:pPr>
        <w:spacing w:before="120" w:after="120" w:line="240" w:lineRule="auto"/>
        <w:jc w:val="both"/>
        <w:rPr>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9051A0" w:rsidRPr="00A96A65" w:rsidRDefault="009051A0">
      <w:pPr>
        <w:spacing w:before="120" w:after="120" w:line="240" w:lineRule="auto"/>
        <w:jc w:val="both"/>
        <w:rPr>
          <w:bCs/>
          <w:iCs/>
          <w:lang w:val="sr-Cyrl-CS"/>
        </w:rPr>
      </w:pPr>
    </w:p>
    <w:p w:rsidR="00C74A89" w:rsidRDefault="00C74A89">
      <w:pPr>
        <w:suppressAutoHyphens w:val="0"/>
        <w:spacing w:after="160" w:line="259" w:lineRule="auto"/>
        <w:rPr>
          <w:bCs/>
          <w:iCs/>
          <w:lang w:val="sr-Cyrl-CS"/>
        </w:rPr>
      </w:pPr>
      <w:r>
        <w:rPr>
          <w:bCs/>
          <w:iCs/>
          <w:lang w:val="sr-Cyrl-CS"/>
        </w:rPr>
        <w:br w:type="page"/>
      </w:r>
    </w:p>
    <w:p w:rsidR="00136FDA" w:rsidRPr="00A96A65" w:rsidRDefault="00136FDA">
      <w:pPr>
        <w:suppressAutoHyphens w:val="0"/>
        <w:spacing w:after="160" w:line="259" w:lineRule="auto"/>
        <w:rPr>
          <w:bCs/>
          <w:iCs/>
          <w:lang w:val="sr-Cyrl-CS"/>
        </w:rPr>
      </w:pPr>
    </w:p>
    <w:p w:rsidR="00EF4405" w:rsidRPr="00A96A65" w:rsidRDefault="00EF4405">
      <w:pPr>
        <w:shd w:val="clear" w:color="auto" w:fill="C6D9F1"/>
        <w:jc w:val="center"/>
        <w:rPr>
          <w:b/>
          <w:bCs/>
          <w:i/>
          <w:iCs/>
        </w:rPr>
      </w:pPr>
    </w:p>
    <w:p w:rsidR="00E0174D" w:rsidRPr="00045C82" w:rsidRDefault="005B300F">
      <w:pPr>
        <w:shd w:val="clear" w:color="auto" w:fill="C6D9F1"/>
        <w:jc w:val="center"/>
        <w:rPr>
          <w:b/>
          <w:bCs/>
          <w:i/>
          <w:iCs/>
          <w:lang w:val="sr-Cyrl-CS"/>
        </w:rPr>
      </w:pPr>
      <w:proofErr w:type="gramStart"/>
      <w:r w:rsidRPr="00045C82">
        <w:rPr>
          <w:b/>
          <w:bCs/>
          <w:i/>
          <w:iCs/>
        </w:rPr>
        <w:t>VII</w:t>
      </w:r>
      <w:r w:rsidRPr="00045C82">
        <w:rPr>
          <w:b/>
          <w:bCs/>
          <w:i/>
          <w:iCs/>
          <w:lang w:val="sr-Cyrl-CS"/>
        </w:rPr>
        <w:t xml:space="preserve">  УПУТСТВО</w:t>
      </w:r>
      <w:proofErr w:type="gramEnd"/>
      <w:r w:rsidRPr="00045C82">
        <w:rPr>
          <w:b/>
          <w:bCs/>
          <w:i/>
          <w:iCs/>
          <w:lang w:val="sr-Cyrl-CS"/>
        </w:rPr>
        <w:t xml:space="preserve"> ПОНУЂАЧИМА КАКО ДА САЧИНЕ ПОНУДУ</w:t>
      </w:r>
    </w:p>
    <w:p w:rsidR="00E0174D" w:rsidRPr="00045C82" w:rsidRDefault="00E0174D">
      <w:pPr>
        <w:shd w:val="clear" w:color="auto" w:fill="C6D9F1"/>
        <w:jc w:val="center"/>
        <w:rPr>
          <w:b/>
          <w:bCs/>
          <w:i/>
          <w:iCs/>
          <w:lang w:val="sr-Cyrl-CS"/>
        </w:rPr>
      </w:pPr>
    </w:p>
    <w:p w:rsidR="00E0174D" w:rsidRPr="00045C82" w:rsidRDefault="005B300F" w:rsidP="00D84E89">
      <w:pPr>
        <w:pStyle w:val="ListParagraph"/>
        <w:numPr>
          <w:ilvl w:val="0"/>
          <w:numId w:val="22"/>
        </w:numPr>
        <w:spacing w:before="240" w:after="120" w:line="240" w:lineRule="auto"/>
        <w:ind w:left="284" w:hanging="284"/>
        <w:jc w:val="both"/>
        <w:rPr>
          <w:b/>
          <w:bCs/>
          <w:i/>
          <w:iCs/>
          <w:lang w:val="sr-Cyrl-CS"/>
        </w:rPr>
      </w:pPr>
      <w:r w:rsidRPr="00045C82">
        <w:rPr>
          <w:b/>
          <w:bCs/>
          <w:i/>
          <w:iCs/>
          <w:lang w:val="sr-Cyrl-CS"/>
        </w:rPr>
        <w:t>ПОДАЦИ О ЈЕЗИКУ НА КОЈЕМ ПОНУДА МОРА ДА БУДЕ САСТАВЉЕНА</w:t>
      </w:r>
    </w:p>
    <w:p w:rsidR="00E0174D" w:rsidRPr="00045C82" w:rsidRDefault="005B300F">
      <w:pPr>
        <w:jc w:val="both"/>
        <w:rPr>
          <w:b/>
          <w:bCs/>
          <w:i/>
          <w:iCs/>
          <w:lang w:val="sr-Cyrl-CS"/>
        </w:rPr>
      </w:pPr>
      <w:r w:rsidRPr="00045C82">
        <w:rPr>
          <w:lang w:val="sr-Cyrl-CS"/>
        </w:rPr>
        <w:t>Понуђач подноси понуду на српском језику.</w:t>
      </w:r>
    </w:p>
    <w:p w:rsidR="00E0174D" w:rsidRPr="00045C82" w:rsidRDefault="005B300F" w:rsidP="00D84E89">
      <w:pPr>
        <w:pStyle w:val="ListParagraph"/>
        <w:numPr>
          <w:ilvl w:val="0"/>
          <w:numId w:val="22"/>
        </w:numPr>
        <w:spacing w:before="240" w:after="120" w:line="240" w:lineRule="auto"/>
        <w:ind w:left="284" w:hanging="284"/>
        <w:jc w:val="both"/>
        <w:rPr>
          <w:rFonts w:eastAsia="TimesNewRomanPSMT"/>
          <w:bCs/>
        </w:rPr>
      </w:pPr>
      <w:r w:rsidRPr="00045C82">
        <w:rPr>
          <w:b/>
          <w:bCs/>
          <w:i/>
          <w:iCs/>
        </w:rPr>
        <w:t>НАЧИН ПОДНОШЕЊА ПОНУДЕ</w:t>
      </w:r>
    </w:p>
    <w:p w:rsidR="00E0174D" w:rsidRPr="00045C82" w:rsidRDefault="005B300F">
      <w:pPr>
        <w:spacing w:after="120" w:line="240" w:lineRule="auto"/>
        <w:jc w:val="both"/>
        <w:rPr>
          <w:rFonts w:eastAsia="TimesNewRomanPSMT"/>
          <w:bCs/>
        </w:rPr>
      </w:pPr>
      <w:r w:rsidRPr="00045C82">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0174D" w:rsidRPr="00045C82" w:rsidRDefault="005B300F">
      <w:pPr>
        <w:spacing w:after="120" w:line="240" w:lineRule="auto"/>
        <w:jc w:val="both"/>
        <w:rPr>
          <w:rFonts w:eastAsia="TimesNewRomanPSMT"/>
          <w:bCs/>
        </w:rPr>
      </w:pPr>
      <w:r w:rsidRPr="00045C82">
        <w:rPr>
          <w:rFonts w:eastAsia="TimesNewRomanPSMT"/>
          <w:bCs/>
        </w:rPr>
        <w:t>На полеђини коверте или на кутији навести назив</w:t>
      </w:r>
      <w:r w:rsidRPr="00045C82">
        <w:rPr>
          <w:rFonts w:eastAsia="TimesNewRomanPSMT"/>
          <w:bCs/>
          <w:lang w:val="sr-Cyrl-CS"/>
        </w:rPr>
        <w:t xml:space="preserve"> и адресу</w:t>
      </w:r>
      <w:r w:rsidRPr="00045C82">
        <w:rPr>
          <w:rFonts w:eastAsia="TimesNewRomanPSMT"/>
          <w:bCs/>
        </w:rPr>
        <w:t xml:space="preserve"> понуђача. </w:t>
      </w:r>
    </w:p>
    <w:p w:rsidR="00E0174D" w:rsidRPr="00045C82" w:rsidRDefault="005B300F">
      <w:pPr>
        <w:spacing w:after="120" w:line="240" w:lineRule="auto"/>
        <w:jc w:val="both"/>
        <w:rPr>
          <w:rFonts w:eastAsia="TimesNewRomanPSMT"/>
          <w:bCs/>
        </w:rPr>
      </w:pPr>
      <w:r w:rsidRPr="00045C82">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174D" w:rsidRPr="00045C82" w:rsidRDefault="005B300F">
      <w:pPr>
        <w:autoSpaceDE w:val="0"/>
        <w:autoSpaceDN w:val="0"/>
        <w:adjustRightInd w:val="0"/>
        <w:spacing w:after="120" w:line="240" w:lineRule="auto"/>
        <w:jc w:val="both"/>
        <w:rPr>
          <w:color w:val="FF0000"/>
        </w:rPr>
      </w:pPr>
      <w:r w:rsidRPr="00045C82">
        <w:rPr>
          <w:rFonts w:eastAsia="TimesNewRomanPSMT"/>
          <w:bCs/>
        </w:rPr>
        <w:t xml:space="preserve">Понуду доставити на адресу: </w:t>
      </w:r>
      <w:r w:rsidRPr="00045C82">
        <w:rPr>
          <w:rFonts w:eastAsia="TimesNewRomanPSMT"/>
          <w:b/>
          <w:bCs/>
        </w:rPr>
        <w:t>Републичка дирекција за робне резерве, Дечанска 8а, Београд</w:t>
      </w:r>
      <w:r w:rsidRPr="00045C82">
        <w:rPr>
          <w:b/>
          <w:i/>
          <w:iCs/>
        </w:rPr>
        <w:t xml:space="preserve">, </w:t>
      </w:r>
      <w:r w:rsidRPr="00045C82">
        <w:rPr>
          <w:b/>
          <w:iCs/>
        </w:rPr>
        <w:t>соба 613</w:t>
      </w:r>
      <w:r w:rsidRPr="00045C82">
        <w:rPr>
          <w:iCs/>
        </w:rPr>
        <w:t>,</w:t>
      </w:r>
      <w:r w:rsidRPr="00045C82">
        <w:rPr>
          <w:i/>
          <w:iCs/>
        </w:rPr>
        <w:t xml:space="preserve"> </w:t>
      </w:r>
      <w:r w:rsidRPr="00045C82">
        <w:rPr>
          <w:iCs/>
        </w:rPr>
        <w:t xml:space="preserve">препорученом пошиљком или лично, </w:t>
      </w:r>
      <w:r w:rsidRPr="00045C82">
        <w:rPr>
          <w:rFonts w:eastAsia="TimesNewRomanPSMT"/>
          <w:bCs/>
        </w:rPr>
        <w:t>са назнаком</w:t>
      </w:r>
      <w:proofErr w:type="gramStart"/>
      <w:r w:rsidRPr="00045C82">
        <w:rPr>
          <w:rFonts w:eastAsia="TimesNewRomanPSMT"/>
          <w:bCs/>
        </w:rPr>
        <w:t xml:space="preserve">: </w:t>
      </w:r>
      <w:r w:rsidRPr="00045C82">
        <w:rPr>
          <w:rFonts w:eastAsia="TimesNewRomanPS-BoldMT"/>
          <w:b/>
          <w:bCs/>
        </w:rPr>
        <w:t>,,Понуда</w:t>
      </w:r>
      <w:proofErr w:type="gramEnd"/>
      <w:r w:rsidRPr="00045C82">
        <w:rPr>
          <w:rFonts w:eastAsia="TimesNewRomanPS-BoldMT"/>
          <w:b/>
          <w:bCs/>
        </w:rPr>
        <w:t xml:space="preserve"> за јавну набавку</w:t>
      </w:r>
      <w:r w:rsidRPr="00045C82">
        <w:t xml:space="preserve"> </w:t>
      </w:r>
      <w:r w:rsidRPr="00045C82">
        <w:rPr>
          <w:b/>
          <w:bCs/>
        </w:rPr>
        <w:t>радова –</w:t>
      </w:r>
      <w:r w:rsidR="005B63E3" w:rsidRPr="00045C82">
        <w:rPr>
          <w:b/>
          <w:bCs/>
          <w:lang w:val="sr-Cyrl-RS"/>
        </w:rPr>
        <w:t xml:space="preserve"> Радови на текућем и ванредном одржавању на железничком претакалишту на складишту нафтних деривата у Пожеги,</w:t>
      </w:r>
      <w:r w:rsidRPr="00045C82">
        <w:rPr>
          <w:b/>
          <w:bCs/>
        </w:rPr>
        <w:t xml:space="preserve"> ЈН брoj  </w:t>
      </w:r>
      <w:r w:rsidR="003203EC">
        <w:rPr>
          <w:b/>
          <w:bCs/>
          <w:lang w:val="sr-Cyrl-RS"/>
        </w:rPr>
        <w:t>20</w:t>
      </w:r>
      <w:r w:rsidR="005B63E3" w:rsidRPr="00045C82">
        <w:rPr>
          <w:b/>
          <w:bCs/>
          <w:lang w:val="sr-Cyrl-RS"/>
        </w:rPr>
        <w:t>/2019</w:t>
      </w:r>
      <w:r w:rsidRPr="00045C82">
        <w:rPr>
          <w:b/>
          <w:bCs/>
        </w:rPr>
        <w:t>-03</w:t>
      </w:r>
      <w:r w:rsidRPr="00045C82">
        <w:rPr>
          <w:rFonts w:eastAsia="TimesNewRomanPS-BoldMT"/>
          <w:b/>
          <w:bCs/>
        </w:rPr>
        <w:t xml:space="preserve"> </w:t>
      </w:r>
      <w:r w:rsidRPr="00045C82">
        <w:rPr>
          <w:rFonts w:eastAsia="TimesNewRomanPSMT"/>
          <w:b/>
          <w:bCs/>
        </w:rPr>
        <w:t xml:space="preserve">- </w:t>
      </w:r>
      <w:r w:rsidRPr="00045C82">
        <w:rPr>
          <w:rFonts w:eastAsia="TimesNewRomanPS-BoldMT"/>
          <w:b/>
          <w:bCs/>
        </w:rPr>
        <w:t>НЕ ОТВАРАТИ”</w:t>
      </w:r>
      <w:r w:rsidRPr="00045C82">
        <w:rPr>
          <w:b/>
        </w:rPr>
        <w:t>.</w:t>
      </w:r>
      <w:r w:rsidRPr="00045C82">
        <w:rPr>
          <w:color w:val="FF0000"/>
        </w:rPr>
        <w:t xml:space="preserve"> </w:t>
      </w:r>
    </w:p>
    <w:p w:rsidR="00E0174D" w:rsidRPr="00045C82" w:rsidRDefault="005B300F">
      <w:pPr>
        <w:autoSpaceDE w:val="0"/>
        <w:autoSpaceDN w:val="0"/>
        <w:adjustRightInd w:val="0"/>
        <w:spacing w:after="120" w:line="240" w:lineRule="auto"/>
        <w:jc w:val="both"/>
        <w:rPr>
          <w:b/>
          <w:i/>
          <w:iCs/>
          <w:color w:val="auto"/>
        </w:rPr>
      </w:pPr>
      <w:r w:rsidRPr="00045C82">
        <w:t xml:space="preserve">Понуда се сматра благовременом уколико је примљена од стране наручиоца </w:t>
      </w:r>
      <w:r w:rsidRPr="00045C82">
        <w:rPr>
          <w:b/>
        </w:rPr>
        <w:t xml:space="preserve">до </w:t>
      </w:r>
      <w:r w:rsidR="000A3735">
        <w:rPr>
          <w:b/>
          <w:lang w:val="sr-Cyrl-RS"/>
        </w:rPr>
        <w:t>03</w:t>
      </w:r>
      <w:r w:rsidR="005B63E3" w:rsidRPr="00045C82">
        <w:rPr>
          <w:b/>
          <w:color w:val="auto"/>
          <w:lang w:val="sr-Cyrl-RS"/>
        </w:rPr>
        <w:t>.</w:t>
      </w:r>
      <w:r w:rsidR="004502DE">
        <w:rPr>
          <w:b/>
          <w:color w:val="auto"/>
          <w:lang w:val="sr-Cyrl-RS"/>
        </w:rPr>
        <w:t>10</w:t>
      </w:r>
      <w:bookmarkStart w:id="0" w:name="_GoBack"/>
      <w:bookmarkEnd w:id="0"/>
      <w:r w:rsidR="000A3735">
        <w:rPr>
          <w:b/>
          <w:color w:val="auto"/>
          <w:lang w:val="sr-Cyrl-RS"/>
        </w:rPr>
        <w:t>.</w:t>
      </w:r>
      <w:r w:rsidR="005B63E3" w:rsidRPr="00045C82">
        <w:rPr>
          <w:b/>
          <w:color w:val="auto"/>
          <w:lang w:val="sr-Cyrl-RS"/>
        </w:rPr>
        <w:t>2019</w:t>
      </w:r>
      <w:r w:rsidRPr="00045C82">
        <w:rPr>
          <w:b/>
          <w:color w:val="auto"/>
          <w:lang w:val="sr-Cyrl-RS"/>
        </w:rPr>
        <w:t xml:space="preserve">. </w:t>
      </w:r>
      <w:proofErr w:type="gramStart"/>
      <w:r w:rsidRPr="00045C82">
        <w:rPr>
          <w:b/>
          <w:color w:val="auto"/>
        </w:rPr>
        <w:t xml:space="preserve">године </w:t>
      </w:r>
      <w:r w:rsidRPr="00045C82">
        <w:rPr>
          <w:b/>
          <w:i/>
          <w:color w:val="auto"/>
        </w:rPr>
        <w:t xml:space="preserve"> </w:t>
      </w:r>
      <w:r w:rsidR="000A3735">
        <w:rPr>
          <w:b/>
          <w:color w:val="auto"/>
        </w:rPr>
        <w:t>до</w:t>
      </w:r>
      <w:proofErr w:type="gramEnd"/>
      <w:r w:rsidR="000A3735">
        <w:rPr>
          <w:b/>
          <w:color w:val="auto"/>
        </w:rPr>
        <w:t xml:space="preserve"> 10,00</w:t>
      </w:r>
      <w:r w:rsidRPr="00045C82">
        <w:rPr>
          <w:b/>
          <w:color w:val="auto"/>
        </w:rPr>
        <w:t xml:space="preserve"> часова</w:t>
      </w:r>
      <w:r w:rsidRPr="00045C82">
        <w:rPr>
          <w:b/>
          <w:i/>
          <w:color w:val="auto"/>
        </w:rPr>
        <w:t>.</w:t>
      </w:r>
      <w:r w:rsidRPr="00045C82">
        <w:rPr>
          <w:b/>
          <w:i/>
          <w:iCs/>
          <w:color w:val="auto"/>
        </w:rPr>
        <w:t xml:space="preserve"> </w:t>
      </w:r>
    </w:p>
    <w:p w:rsidR="00E0174D" w:rsidRPr="00045C82" w:rsidRDefault="005B300F">
      <w:pPr>
        <w:autoSpaceDE w:val="0"/>
        <w:autoSpaceDN w:val="0"/>
        <w:adjustRightInd w:val="0"/>
        <w:spacing w:after="120" w:line="240" w:lineRule="auto"/>
        <w:jc w:val="both"/>
      </w:pPr>
      <w:r w:rsidRPr="00045C82">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45C82">
        <w:rPr>
          <w:lang w:val="sr-Cyrl-CS"/>
        </w:rPr>
        <w:t>н</w:t>
      </w:r>
      <w:r w:rsidRPr="00045C82">
        <w:t xml:space="preserve">аручилац ће понуђачу предати потврду пријема понуде. У потврди о пријему наручилац ће навести датум и сат пријема понуде. </w:t>
      </w:r>
    </w:p>
    <w:p w:rsidR="00E0174D" w:rsidRPr="00045C82" w:rsidRDefault="005B300F">
      <w:pPr>
        <w:autoSpaceDE w:val="0"/>
        <w:autoSpaceDN w:val="0"/>
        <w:adjustRightInd w:val="0"/>
        <w:spacing w:after="120" w:line="240" w:lineRule="auto"/>
        <w:jc w:val="both"/>
      </w:pPr>
      <w:r w:rsidRPr="00045C82">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E0174D" w:rsidRPr="00045C82" w:rsidRDefault="005B300F">
      <w:pPr>
        <w:spacing w:after="120" w:line="240" w:lineRule="auto"/>
        <w:jc w:val="both"/>
        <w:rPr>
          <w:b/>
          <w:bCs/>
          <w:iCs/>
        </w:rPr>
      </w:pPr>
      <w:r w:rsidRPr="00045C82">
        <w:rPr>
          <w:b/>
          <w:iCs/>
        </w:rPr>
        <w:t>Отварање понуда:</w:t>
      </w:r>
    </w:p>
    <w:p w:rsidR="00E0174D" w:rsidRPr="00045C82" w:rsidRDefault="005B300F">
      <w:pPr>
        <w:spacing w:after="120" w:line="240" w:lineRule="auto"/>
        <w:jc w:val="both"/>
        <w:rPr>
          <w:b/>
          <w:bCs/>
          <w:iCs/>
        </w:rPr>
      </w:pPr>
      <w:r w:rsidRPr="00045C82">
        <w:rPr>
          <w:bCs/>
          <w:iCs/>
        </w:rPr>
        <w:t xml:space="preserve">Јавно отварање понуда одржаће се одмах након истека рока за подношење понуда, дана </w:t>
      </w:r>
      <w:r w:rsidR="004502DE">
        <w:rPr>
          <w:b/>
          <w:color w:val="auto"/>
          <w:lang w:val="sr-Cyrl-RS"/>
        </w:rPr>
        <w:t>03.10</w:t>
      </w:r>
      <w:r w:rsidR="00D81B21" w:rsidRPr="00045C82">
        <w:rPr>
          <w:b/>
          <w:color w:val="auto"/>
          <w:lang w:val="sr-Cyrl-RS"/>
        </w:rPr>
        <w:t>.2019</w:t>
      </w:r>
      <w:r w:rsidRPr="00045C82">
        <w:rPr>
          <w:b/>
          <w:color w:val="auto"/>
          <w:lang w:val="sr-Cyrl-RS"/>
        </w:rPr>
        <w:t xml:space="preserve">. </w:t>
      </w:r>
      <w:r w:rsidR="000A3735">
        <w:rPr>
          <w:b/>
          <w:color w:val="auto"/>
        </w:rPr>
        <w:t>године у 11</w:t>
      </w:r>
      <w:r w:rsidR="00EC0AE2">
        <w:rPr>
          <w:b/>
          <w:color w:val="auto"/>
        </w:rPr>
        <w:t xml:space="preserve">,00 </w:t>
      </w:r>
      <w:r w:rsidRPr="00045C82">
        <w:rPr>
          <w:b/>
          <w:color w:val="auto"/>
        </w:rPr>
        <w:t>часова</w:t>
      </w:r>
      <w:r w:rsidRPr="00045C82">
        <w:rPr>
          <w:b/>
          <w:i/>
          <w:color w:val="auto"/>
        </w:rPr>
        <w:t xml:space="preserve"> </w:t>
      </w:r>
      <w:r w:rsidRPr="00045C82">
        <w:t>на</w:t>
      </w:r>
      <w:r w:rsidRPr="00045C82">
        <w:rPr>
          <w:bCs/>
          <w:iCs/>
        </w:rPr>
        <w:t xml:space="preserve"> адреси: </w:t>
      </w:r>
      <w:r w:rsidRPr="00045C82">
        <w:rPr>
          <w:b/>
          <w:bCs/>
          <w:iCs/>
        </w:rPr>
        <w:t>Републичка дирекција за робне резерве, Дечанска 8а, Београд, VI спрат, сала бр. 654а.</w:t>
      </w:r>
    </w:p>
    <w:p w:rsidR="00E0174D" w:rsidRPr="00045C82" w:rsidRDefault="005B300F">
      <w:pPr>
        <w:spacing w:after="120" w:line="240" w:lineRule="auto"/>
        <w:jc w:val="both"/>
        <w:rPr>
          <w:bCs/>
          <w:iCs/>
        </w:rPr>
      </w:pPr>
      <w:r w:rsidRPr="00045C82">
        <w:rPr>
          <w:bCs/>
          <w:iCs/>
        </w:rPr>
        <w:t>Присутни представници понуђача пре почетка јавног отварања понуда морају комисији за јавну набавку наручиоца уручити писмена овлашћења за учешће у поступку јавног отварања понуда које мора бити заведено код понуђача, потписано од старне одговорног лица понуђача.</w:t>
      </w:r>
    </w:p>
    <w:p w:rsidR="00E0174D" w:rsidRPr="00045C82" w:rsidRDefault="005B300F">
      <w:pPr>
        <w:autoSpaceDE w:val="0"/>
        <w:autoSpaceDN w:val="0"/>
        <w:adjustRightInd w:val="0"/>
        <w:spacing w:after="120" w:line="240" w:lineRule="auto"/>
        <w:jc w:val="both"/>
        <w:rPr>
          <w:b/>
        </w:rPr>
      </w:pPr>
      <w:r w:rsidRPr="00045C82">
        <w:rPr>
          <w:b/>
        </w:rPr>
        <w:t xml:space="preserve">Понуда мора да садржи: </w:t>
      </w:r>
    </w:p>
    <w:p w:rsidR="00F001C8" w:rsidRPr="00045C82" w:rsidRDefault="005B300F" w:rsidP="00D84E89">
      <w:pPr>
        <w:pStyle w:val="ListParagraph"/>
        <w:numPr>
          <w:ilvl w:val="0"/>
          <w:numId w:val="5"/>
        </w:numPr>
        <w:spacing w:after="120" w:line="240" w:lineRule="auto"/>
        <w:jc w:val="both"/>
        <w:rPr>
          <w:bCs/>
          <w:i/>
          <w:iCs/>
        </w:rPr>
      </w:pPr>
      <w:r w:rsidRPr="00045C82">
        <w:rPr>
          <w:rFonts w:eastAsia="TimesNewRomanPSMT"/>
          <w:bCs/>
        </w:rPr>
        <w:t xml:space="preserve">Доказе о испуњености услова из члана 75. и 76. Закона, наведене у </w:t>
      </w:r>
      <w:proofErr w:type="gramStart"/>
      <w:r w:rsidRPr="00045C82">
        <w:rPr>
          <w:rFonts w:eastAsia="TimesNewRomanPSMT"/>
          <w:bCs/>
        </w:rPr>
        <w:t>Упутству  како</w:t>
      </w:r>
      <w:proofErr w:type="gramEnd"/>
      <w:r w:rsidRPr="00045C82">
        <w:rPr>
          <w:rFonts w:eastAsia="TimesNewRomanPSMT"/>
          <w:bCs/>
        </w:rPr>
        <w:t xml:space="preserve"> се доказује испуњеност услова</w:t>
      </w:r>
    </w:p>
    <w:p w:rsidR="00E0174D" w:rsidRPr="00045C82" w:rsidRDefault="005B300F" w:rsidP="00D84E89">
      <w:pPr>
        <w:pStyle w:val="ListParagraph"/>
        <w:numPr>
          <w:ilvl w:val="0"/>
          <w:numId w:val="5"/>
        </w:numPr>
        <w:spacing w:after="120" w:line="240" w:lineRule="auto"/>
        <w:jc w:val="both"/>
        <w:rPr>
          <w:b/>
        </w:rPr>
      </w:pPr>
      <w:r w:rsidRPr="00045C82">
        <w:rPr>
          <w:rFonts w:eastAsia="TimesNewRomanPSMT"/>
          <w:bCs/>
        </w:rPr>
        <w:t>Банкарску гаранцију за озбиљност понуде,</w:t>
      </w:r>
      <w:r w:rsidRPr="00045C82">
        <w:rPr>
          <w:rFonts w:eastAsia="Times New Roman"/>
        </w:rPr>
        <w:t xml:space="preserve"> фотокопију картона депонованих потписа овлашћених лица за потписивање банкарске </w:t>
      </w:r>
      <w:r w:rsidR="008018B8" w:rsidRPr="00045C82">
        <w:rPr>
          <w:rFonts w:eastAsia="Times New Roman"/>
        </w:rPr>
        <w:t>гаранцијe.</w:t>
      </w:r>
    </w:p>
    <w:p w:rsidR="00E0174D" w:rsidRPr="00045C82" w:rsidRDefault="005B300F" w:rsidP="00D84E89">
      <w:pPr>
        <w:pStyle w:val="ListParagraph"/>
        <w:numPr>
          <w:ilvl w:val="0"/>
          <w:numId w:val="5"/>
        </w:numPr>
        <w:spacing w:after="120" w:line="240" w:lineRule="auto"/>
        <w:jc w:val="both"/>
        <w:rPr>
          <w:b/>
          <w:bCs/>
          <w:iCs/>
        </w:rPr>
      </w:pPr>
      <w:r w:rsidRPr="00045C82">
        <w:rPr>
          <w:bCs/>
          <w:iCs/>
        </w:rPr>
        <w:t xml:space="preserve">Образац </w:t>
      </w:r>
      <w:proofErr w:type="gramStart"/>
      <w:r w:rsidRPr="00045C82">
        <w:rPr>
          <w:bCs/>
          <w:iCs/>
        </w:rPr>
        <w:t>понуде  -</w:t>
      </w:r>
      <w:proofErr w:type="gramEnd"/>
      <w:r w:rsidRPr="00045C82">
        <w:rPr>
          <w:bCs/>
          <w:iCs/>
        </w:rPr>
        <w:t xml:space="preserve"> попуњен</w:t>
      </w:r>
      <w:r w:rsidR="00FC676B">
        <w:rPr>
          <w:bCs/>
          <w:iCs/>
          <w:lang w:val="sr-Cyrl-RS"/>
        </w:rPr>
        <w:t xml:space="preserve"> и</w:t>
      </w:r>
      <w:r w:rsidR="00FC676B">
        <w:rPr>
          <w:bCs/>
          <w:iCs/>
        </w:rPr>
        <w:t xml:space="preserve">  потписан.</w:t>
      </w:r>
    </w:p>
    <w:p w:rsidR="00FC676B" w:rsidRDefault="005B300F" w:rsidP="00F15C4A">
      <w:pPr>
        <w:pStyle w:val="ListParagraph"/>
        <w:numPr>
          <w:ilvl w:val="0"/>
          <w:numId w:val="5"/>
        </w:numPr>
        <w:spacing w:after="120" w:line="240" w:lineRule="auto"/>
        <w:jc w:val="both"/>
        <w:rPr>
          <w:bCs/>
          <w:iCs/>
        </w:rPr>
      </w:pPr>
      <w:r w:rsidRPr="00FC676B">
        <w:rPr>
          <w:bCs/>
          <w:iCs/>
        </w:rPr>
        <w:t xml:space="preserve">Образац структуре цене са упутством како да се попуни - </w:t>
      </w:r>
      <w:r w:rsidR="00FC676B" w:rsidRPr="00045C82">
        <w:rPr>
          <w:bCs/>
          <w:iCs/>
        </w:rPr>
        <w:t>попуњен</w:t>
      </w:r>
      <w:r w:rsidR="00FC676B">
        <w:rPr>
          <w:bCs/>
          <w:iCs/>
          <w:lang w:val="sr-Cyrl-RS"/>
        </w:rPr>
        <w:t xml:space="preserve"> </w:t>
      </w:r>
      <w:proofErr w:type="gramStart"/>
      <w:r w:rsidR="00FC676B">
        <w:rPr>
          <w:bCs/>
          <w:iCs/>
          <w:lang w:val="sr-Cyrl-RS"/>
        </w:rPr>
        <w:t>и</w:t>
      </w:r>
      <w:r w:rsidR="00FC676B">
        <w:rPr>
          <w:bCs/>
          <w:iCs/>
        </w:rPr>
        <w:t xml:space="preserve">  потписан</w:t>
      </w:r>
      <w:proofErr w:type="gramEnd"/>
      <w:r w:rsidR="00FC676B">
        <w:rPr>
          <w:bCs/>
          <w:iCs/>
        </w:rPr>
        <w:t>.</w:t>
      </w:r>
    </w:p>
    <w:p w:rsidR="00E0174D" w:rsidRPr="00FC676B" w:rsidRDefault="005B300F" w:rsidP="00F15C4A">
      <w:pPr>
        <w:pStyle w:val="ListParagraph"/>
        <w:numPr>
          <w:ilvl w:val="0"/>
          <w:numId w:val="5"/>
        </w:numPr>
        <w:spacing w:after="120" w:line="240" w:lineRule="auto"/>
        <w:jc w:val="both"/>
        <w:rPr>
          <w:bCs/>
          <w:iCs/>
        </w:rPr>
      </w:pPr>
      <w:r w:rsidRPr="00FC676B">
        <w:rPr>
          <w:bCs/>
          <w:iCs/>
        </w:rPr>
        <w:t xml:space="preserve">Модел уговора - </w:t>
      </w:r>
      <w:proofErr w:type="gramStart"/>
      <w:r w:rsidRPr="00FC676B">
        <w:rPr>
          <w:bCs/>
          <w:iCs/>
        </w:rPr>
        <w:t xml:space="preserve">попуњен,  </w:t>
      </w:r>
      <w:r w:rsidR="00FC676B" w:rsidRPr="00045C82">
        <w:rPr>
          <w:bCs/>
          <w:iCs/>
        </w:rPr>
        <w:t>попуњен</w:t>
      </w:r>
      <w:proofErr w:type="gramEnd"/>
      <w:r w:rsidR="00FC676B">
        <w:rPr>
          <w:bCs/>
          <w:iCs/>
          <w:lang w:val="sr-Cyrl-RS"/>
        </w:rPr>
        <w:t xml:space="preserve"> и</w:t>
      </w:r>
      <w:r w:rsidR="00FC676B">
        <w:rPr>
          <w:bCs/>
          <w:iCs/>
        </w:rPr>
        <w:t xml:space="preserve">  потписан.</w:t>
      </w:r>
    </w:p>
    <w:p w:rsidR="00E0174D" w:rsidRPr="00045C82" w:rsidRDefault="005B300F" w:rsidP="00D84E89">
      <w:pPr>
        <w:pStyle w:val="ListParagraph"/>
        <w:numPr>
          <w:ilvl w:val="0"/>
          <w:numId w:val="5"/>
        </w:numPr>
        <w:spacing w:after="120" w:line="240" w:lineRule="auto"/>
        <w:jc w:val="both"/>
        <w:rPr>
          <w:bCs/>
          <w:iCs/>
        </w:rPr>
      </w:pPr>
      <w:r w:rsidRPr="00045C82">
        <w:rPr>
          <w:bCs/>
          <w:iCs/>
        </w:rPr>
        <w:lastRenderedPageBreak/>
        <w:t xml:space="preserve">Образац изјаве о независној понуди - </w:t>
      </w:r>
      <w:r w:rsidR="00FC676B" w:rsidRPr="00045C82">
        <w:rPr>
          <w:bCs/>
          <w:iCs/>
        </w:rPr>
        <w:t>попуњен</w:t>
      </w:r>
      <w:r w:rsidR="00FC676B">
        <w:rPr>
          <w:bCs/>
          <w:iCs/>
          <w:lang w:val="sr-Cyrl-RS"/>
        </w:rPr>
        <w:t xml:space="preserve"> </w:t>
      </w:r>
      <w:proofErr w:type="gramStart"/>
      <w:r w:rsidR="00FC676B">
        <w:rPr>
          <w:bCs/>
          <w:iCs/>
          <w:lang w:val="sr-Cyrl-RS"/>
        </w:rPr>
        <w:t>и</w:t>
      </w:r>
      <w:r w:rsidR="00FC676B">
        <w:rPr>
          <w:bCs/>
          <w:iCs/>
        </w:rPr>
        <w:t xml:space="preserve">  потписан</w:t>
      </w:r>
      <w:proofErr w:type="gramEnd"/>
      <w:r w:rsidRPr="00045C82">
        <w:rPr>
          <w:bCs/>
          <w:iCs/>
        </w:rPr>
        <w:t>;</w:t>
      </w:r>
    </w:p>
    <w:p w:rsidR="00E0174D" w:rsidRPr="00045C82" w:rsidRDefault="005B300F" w:rsidP="00D84E89">
      <w:pPr>
        <w:pStyle w:val="ListParagraph"/>
        <w:numPr>
          <w:ilvl w:val="0"/>
          <w:numId w:val="5"/>
        </w:numPr>
        <w:spacing w:after="120" w:line="240" w:lineRule="auto"/>
        <w:jc w:val="both"/>
        <w:rPr>
          <w:bCs/>
          <w:iCs/>
        </w:rPr>
      </w:pPr>
      <w:r w:rsidRPr="00045C82">
        <w:rPr>
          <w:bCs/>
          <w:iCs/>
        </w:rPr>
        <w:t xml:space="preserve">Образац изјаве о поштовању обавеза из члана 75. ст. 2. Закона - </w:t>
      </w:r>
      <w:r w:rsidR="00FC676B" w:rsidRPr="00045C82">
        <w:rPr>
          <w:bCs/>
          <w:iCs/>
        </w:rPr>
        <w:t>попуњен</w:t>
      </w:r>
      <w:r w:rsidR="00FC676B">
        <w:rPr>
          <w:bCs/>
          <w:iCs/>
          <w:lang w:val="sr-Cyrl-RS"/>
        </w:rPr>
        <w:t xml:space="preserve"> </w:t>
      </w:r>
      <w:proofErr w:type="gramStart"/>
      <w:r w:rsidR="00FC676B">
        <w:rPr>
          <w:bCs/>
          <w:iCs/>
          <w:lang w:val="sr-Cyrl-RS"/>
        </w:rPr>
        <w:t>и</w:t>
      </w:r>
      <w:r w:rsidR="00FC676B">
        <w:rPr>
          <w:bCs/>
          <w:iCs/>
        </w:rPr>
        <w:t xml:space="preserve">  потписан</w:t>
      </w:r>
      <w:proofErr w:type="gramEnd"/>
      <w:r w:rsidRPr="00045C82">
        <w:rPr>
          <w:bCs/>
          <w:iCs/>
        </w:rPr>
        <w:t>;</w:t>
      </w:r>
    </w:p>
    <w:p w:rsidR="00E0174D" w:rsidRPr="00045C82" w:rsidRDefault="005B300F" w:rsidP="00D84E89">
      <w:pPr>
        <w:pStyle w:val="ListParagraph"/>
        <w:numPr>
          <w:ilvl w:val="0"/>
          <w:numId w:val="5"/>
        </w:numPr>
        <w:spacing w:after="120" w:line="240" w:lineRule="auto"/>
        <w:jc w:val="both"/>
        <w:rPr>
          <w:bCs/>
          <w:iCs/>
        </w:rPr>
      </w:pPr>
      <w:r w:rsidRPr="00045C82">
        <w:rPr>
          <w:bCs/>
          <w:iCs/>
        </w:rPr>
        <w:t>Споразум којим се понуђачи из групе међусобно и према Наручиоцу обавезују на извршење јавне набавке, потписан од стране свих учесника у заједничкој понуди, уколико понуду подноси група понуђача;</w:t>
      </w:r>
    </w:p>
    <w:p w:rsidR="00E0174D" w:rsidRPr="00045C82" w:rsidRDefault="005B300F" w:rsidP="00D84E89">
      <w:pPr>
        <w:pStyle w:val="ListParagraph"/>
        <w:numPr>
          <w:ilvl w:val="0"/>
          <w:numId w:val="5"/>
        </w:numPr>
        <w:spacing w:after="120" w:line="240" w:lineRule="auto"/>
        <w:rPr>
          <w:bCs/>
          <w:iCs/>
        </w:rPr>
      </w:pPr>
      <w:r w:rsidRPr="00045C82">
        <w:rPr>
          <w:bCs/>
          <w:iCs/>
        </w:rPr>
        <w:t>Потврду којом понуђач доказује да је обишао складиште.</w:t>
      </w:r>
    </w:p>
    <w:p w:rsidR="00E0174D" w:rsidRPr="00045C82" w:rsidRDefault="005B300F" w:rsidP="00D84E89">
      <w:pPr>
        <w:pStyle w:val="ListParagraph"/>
        <w:numPr>
          <w:ilvl w:val="0"/>
          <w:numId w:val="22"/>
        </w:numPr>
        <w:spacing w:before="240" w:after="120" w:line="240" w:lineRule="auto"/>
        <w:ind w:left="284" w:hanging="284"/>
        <w:jc w:val="both"/>
        <w:rPr>
          <w:bCs/>
          <w:iCs/>
        </w:rPr>
      </w:pPr>
      <w:r w:rsidRPr="00045C82">
        <w:rPr>
          <w:b/>
          <w:bCs/>
          <w:i/>
          <w:iCs/>
        </w:rPr>
        <w:t>ПОНУДА СА ВАРИЈАНТАМА</w:t>
      </w:r>
    </w:p>
    <w:p w:rsidR="00E0174D" w:rsidRPr="00045C82" w:rsidRDefault="005B300F">
      <w:pPr>
        <w:spacing w:after="120" w:line="240" w:lineRule="auto"/>
        <w:jc w:val="both"/>
        <w:rPr>
          <w:b/>
          <w:bCs/>
          <w:i/>
          <w:iCs/>
        </w:rPr>
      </w:pPr>
      <w:r w:rsidRPr="00045C82">
        <w:rPr>
          <w:bCs/>
          <w:iCs/>
        </w:rPr>
        <w:t>Подношење понуде са варијантама није дозвољено.</w:t>
      </w:r>
    </w:p>
    <w:p w:rsidR="00E0174D" w:rsidRPr="00045C82" w:rsidRDefault="005B300F" w:rsidP="00D84E89">
      <w:pPr>
        <w:pStyle w:val="ListParagraph"/>
        <w:numPr>
          <w:ilvl w:val="0"/>
          <w:numId w:val="22"/>
        </w:numPr>
        <w:spacing w:before="240" w:after="120" w:line="240" w:lineRule="auto"/>
        <w:ind w:left="284" w:hanging="284"/>
        <w:jc w:val="both"/>
      </w:pPr>
      <w:r w:rsidRPr="00045C82">
        <w:rPr>
          <w:b/>
          <w:i/>
          <w:iCs/>
        </w:rPr>
        <w:t>НАЧИН ИЗМЕНЕ, ДОПУНЕ И ОПОЗИВА ПОНУДЕ</w:t>
      </w:r>
    </w:p>
    <w:p w:rsidR="00E0174D" w:rsidRPr="00045C82" w:rsidRDefault="005B300F">
      <w:pPr>
        <w:spacing w:after="120" w:line="240" w:lineRule="auto"/>
        <w:jc w:val="both"/>
      </w:pPr>
      <w:r w:rsidRPr="00045C82">
        <w:t>У року за подношење понуде понуђач може да измени, допуни или опозове своју понуду на начин који је одређен за подношење понуде.</w:t>
      </w:r>
    </w:p>
    <w:p w:rsidR="00E0174D" w:rsidRPr="00045C82" w:rsidRDefault="005B300F">
      <w:pPr>
        <w:spacing w:after="120" w:line="240" w:lineRule="auto"/>
        <w:jc w:val="both"/>
        <w:rPr>
          <w:rFonts w:eastAsia="TimesNewRomanPSMT"/>
          <w:bCs/>
          <w:iCs/>
        </w:rPr>
      </w:pPr>
      <w:r w:rsidRPr="00045C82">
        <w:t xml:space="preserve">Понуђач је дужан да јасно назначи који део понуде мења односно која документа накнадно доставља. </w:t>
      </w:r>
    </w:p>
    <w:p w:rsidR="00E0174D" w:rsidRPr="00045C82" w:rsidRDefault="005B300F">
      <w:pPr>
        <w:spacing w:after="120" w:line="240" w:lineRule="auto"/>
        <w:jc w:val="both"/>
        <w:rPr>
          <w:rFonts w:eastAsia="TimesNewRomanPSMT"/>
          <w:bCs/>
          <w:iCs/>
        </w:rPr>
      </w:pPr>
      <w:r w:rsidRPr="00045C82">
        <w:rPr>
          <w:rFonts w:eastAsia="TimesNewRomanPSMT"/>
          <w:bCs/>
          <w:iCs/>
        </w:rPr>
        <w:t xml:space="preserve">Измену, допуну или опозив понуде треба доставити на адресу Републичка дирекција за робне резерве, Дечанска 8а, </w:t>
      </w:r>
      <w:proofErr w:type="gramStart"/>
      <w:r w:rsidRPr="00045C82">
        <w:rPr>
          <w:rFonts w:eastAsia="TimesNewRomanPSMT"/>
          <w:bCs/>
          <w:iCs/>
        </w:rPr>
        <w:t>Београд</w:t>
      </w:r>
      <w:r w:rsidRPr="00045C82">
        <w:rPr>
          <w:i/>
          <w:iCs/>
        </w:rPr>
        <w:t xml:space="preserve">, </w:t>
      </w:r>
      <w:r w:rsidRPr="00045C82">
        <w:rPr>
          <w:rFonts w:eastAsia="TimesNewRomanPSMT"/>
          <w:bCs/>
          <w:iCs/>
          <w:color w:val="FF0000"/>
        </w:rPr>
        <w:t xml:space="preserve"> </w:t>
      </w:r>
      <w:r w:rsidRPr="00045C82">
        <w:rPr>
          <w:rFonts w:eastAsia="TimesNewRomanPSMT"/>
          <w:bCs/>
          <w:iCs/>
        </w:rPr>
        <w:t>са</w:t>
      </w:r>
      <w:proofErr w:type="gramEnd"/>
      <w:r w:rsidRPr="00045C82">
        <w:rPr>
          <w:rFonts w:eastAsia="TimesNewRomanPSMT"/>
          <w:bCs/>
          <w:iCs/>
        </w:rPr>
        <w:t xml:space="preserve"> назнаком:</w:t>
      </w:r>
    </w:p>
    <w:p w:rsidR="00E0174D" w:rsidRPr="00045C82" w:rsidRDefault="005B300F">
      <w:pPr>
        <w:spacing w:after="120" w:line="240" w:lineRule="auto"/>
        <w:jc w:val="both"/>
        <w:rPr>
          <w:rFonts w:eastAsia="TimesNewRomanPSMT"/>
          <w:bCs/>
          <w:iCs/>
        </w:rPr>
      </w:pPr>
      <w:r w:rsidRPr="00045C82">
        <w:rPr>
          <w:rFonts w:eastAsia="TimesNewRomanPSMT"/>
          <w:bCs/>
          <w:iCs/>
        </w:rPr>
        <w:t xml:space="preserve"> „</w:t>
      </w:r>
      <w:r w:rsidRPr="00045C82">
        <w:rPr>
          <w:rFonts w:eastAsia="TimesNewRomanPSMT"/>
          <w:b/>
          <w:bCs/>
          <w:iCs/>
        </w:rPr>
        <w:t>Измена понуде</w:t>
      </w:r>
      <w:r w:rsidRPr="00045C82">
        <w:rPr>
          <w:rFonts w:eastAsia="TimesNewRomanPS-BoldMT"/>
          <w:b/>
          <w:bCs/>
        </w:rPr>
        <w:t xml:space="preserve"> за јавну набавку</w:t>
      </w:r>
      <w:r w:rsidRPr="00045C82">
        <w:t xml:space="preserve"> радова</w:t>
      </w:r>
      <w:r w:rsidR="00D81B21" w:rsidRPr="00045C82">
        <w:rPr>
          <w:lang w:val="sr-Cyrl-RS"/>
        </w:rPr>
        <w:t>-</w:t>
      </w:r>
      <w:r w:rsidR="00D81B21" w:rsidRPr="00045C82">
        <w:rPr>
          <w:b/>
          <w:bCs/>
          <w:lang w:val="sr-Cyrl-RS"/>
        </w:rPr>
        <w:t xml:space="preserve"> Радови на текућем и ванредном одржавању на железничком претакалишту на складишту нафтних деривата у Пожеги</w:t>
      </w:r>
      <w:r w:rsidR="00D81B21" w:rsidRPr="00045C82">
        <w:t xml:space="preserve">, </w:t>
      </w:r>
      <w:r w:rsidRPr="00045C82">
        <w:rPr>
          <w:b/>
          <w:bCs/>
        </w:rPr>
        <w:t>ЈН бр</w:t>
      </w:r>
      <w:proofErr w:type="gramStart"/>
      <w:r w:rsidRPr="00045C82">
        <w:rPr>
          <w:b/>
          <w:bCs/>
        </w:rPr>
        <w:t xml:space="preserve">oj  </w:t>
      </w:r>
      <w:r w:rsidR="003203EC">
        <w:rPr>
          <w:b/>
          <w:bCs/>
          <w:lang w:val="sr-Cyrl-RS"/>
        </w:rPr>
        <w:t>20</w:t>
      </w:r>
      <w:proofErr w:type="gramEnd"/>
      <w:r w:rsidR="00D81B21" w:rsidRPr="00045C82">
        <w:rPr>
          <w:b/>
          <w:bCs/>
          <w:lang w:val="sr-Cyrl-RS"/>
        </w:rPr>
        <w:t>/2019</w:t>
      </w:r>
      <w:r w:rsidRPr="00045C82">
        <w:rPr>
          <w:b/>
          <w:bCs/>
        </w:rPr>
        <w:t xml:space="preserve">-03 </w:t>
      </w:r>
      <w:r w:rsidRPr="00045C82">
        <w:rPr>
          <w:rFonts w:eastAsia="TimesNewRomanPSMT"/>
          <w:b/>
          <w:bCs/>
        </w:rPr>
        <w:t xml:space="preserve">- </w:t>
      </w:r>
      <w:r w:rsidRPr="00045C82">
        <w:rPr>
          <w:rFonts w:eastAsia="TimesNewRomanPS-BoldMT"/>
          <w:b/>
          <w:bCs/>
        </w:rPr>
        <w:t>НЕ ОТВАРАТИ”</w:t>
      </w:r>
      <w:r w:rsidRPr="00045C82">
        <w:rPr>
          <w:rFonts w:eastAsia="TimesNewRomanPSMT"/>
          <w:bCs/>
          <w:iCs/>
        </w:rPr>
        <w:t xml:space="preserve"> или</w:t>
      </w:r>
    </w:p>
    <w:p w:rsidR="00E0174D" w:rsidRPr="00045C82" w:rsidRDefault="005B300F">
      <w:pPr>
        <w:spacing w:after="120" w:line="240" w:lineRule="auto"/>
        <w:jc w:val="both"/>
        <w:rPr>
          <w:rFonts w:eastAsia="TimesNewRomanPSMT"/>
          <w:bCs/>
          <w:iCs/>
        </w:rPr>
      </w:pPr>
      <w:r w:rsidRPr="00045C82">
        <w:rPr>
          <w:rFonts w:eastAsia="TimesNewRomanPSMT"/>
          <w:bCs/>
          <w:iCs/>
        </w:rPr>
        <w:t xml:space="preserve"> „</w:t>
      </w:r>
      <w:r w:rsidRPr="00045C82">
        <w:rPr>
          <w:rFonts w:eastAsia="TimesNewRomanPSMT"/>
          <w:b/>
          <w:bCs/>
          <w:iCs/>
        </w:rPr>
        <w:t>Допуна понуде</w:t>
      </w:r>
      <w:r w:rsidRPr="00045C82">
        <w:rPr>
          <w:rFonts w:eastAsia="TimesNewRomanPSMT"/>
          <w:bCs/>
          <w:iCs/>
        </w:rPr>
        <w:t xml:space="preserve"> </w:t>
      </w:r>
      <w:r w:rsidRPr="00045C82">
        <w:rPr>
          <w:rFonts w:eastAsia="TimesNewRomanPS-BoldMT"/>
          <w:b/>
          <w:bCs/>
        </w:rPr>
        <w:t>за јавну набавку</w:t>
      </w:r>
      <w:r w:rsidRPr="00045C82">
        <w:t xml:space="preserve"> радова</w:t>
      </w:r>
      <w:r w:rsidR="00D81B21" w:rsidRPr="00045C82">
        <w:rPr>
          <w:lang w:val="sr-Cyrl-RS"/>
        </w:rPr>
        <w:t>-</w:t>
      </w:r>
      <w:r w:rsidR="00D81B21" w:rsidRPr="00045C82">
        <w:rPr>
          <w:b/>
          <w:bCs/>
          <w:lang w:val="sr-Cyrl-RS"/>
        </w:rPr>
        <w:t xml:space="preserve"> Радови на текућем и ванредном одржавању на железничком претакалишту на складишту нафтних деривата у Пожеги</w:t>
      </w:r>
      <w:r w:rsidR="00D81B21" w:rsidRPr="00045C82">
        <w:t>,</w:t>
      </w:r>
      <w:r w:rsidRPr="00045C82">
        <w:rPr>
          <w:b/>
          <w:bCs/>
        </w:rPr>
        <w:t xml:space="preserve"> ЈН бр</w:t>
      </w:r>
      <w:proofErr w:type="gramStart"/>
      <w:r w:rsidRPr="00045C82">
        <w:rPr>
          <w:b/>
          <w:bCs/>
        </w:rPr>
        <w:t xml:space="preserve">oj  </w:t>
      </w:r>
      <w:r w:rsidR="003203EC">
        <w:rPr>
          <w:b/>
          <w:bCs/>
          <w:lang w:val="sr-Cyrl-RS"/>
        </w:rPr>
        <w:t>20</w:t>
      </w:r>
      <w:proofErr w:type="gramEnd"/>
      <w:r w:rsidR="00D81B21" w:rsidRPr="00045C82">
        <w:rPr>
          <w:b/>
          <w:bCs/>
          <w:lang w:val="sr-Cyrl-RS"/>
        </w:rPr>
        <w:t>/2019</w:t>
      </w:r>
      <w:r w:rsidRPr="00045C82">
        <w:rPr>
          <w:b/>
          <w:bCs/>
        </w:rPr>
        <w:t>-03</w:t>
      </w:r>
      <w:r w:rsidRPr="00045C82">
        <w:rPr>
          <w:rFonts w:eastAsia="TimesNewRomanPS-BoldMT"/>
          <w:b/>
          <w:bCs/>
        </w:rPr>
        <w:t>-</w:t>
      </w:r>
      <w:r w:rsidRPr="00045C82">
        <w:rPr>
          <w:rFonts w:eastAsia="TimesNewRomanPSMT"/>
          <w:b/>
          <w:bCs/>
        </w:rPr>
        <w:t xml:space="preserve"> </w:t>
      </w:r>
      <w:r w:rsidRPr="00045C82">
        <w:rPr>
          <w:rFonts w:eastAsia="TimesNewRomanPS-BoldMT"/>
          <w:b/>
          <w:bCs/>
        </w:rPr>
        <w:t>НЕ ОТВАРАТИ”</w:t>
      </w:r>
      <w:r w:rsidRPr="00045C82">
        <w:rPr>
          <w:rFonts w:eastAsia="TimesNewRomanPSMT"/>
          <w:bCs/>
          <w:iCs/>
        </w:rPr>
        <w:t xml:space="preserve"> или</w:t>
      </w:r>
    </w:p>
    <w:p w:rsidR="00E0174D" w:rsidRPr="00045C82" w:rsidRDefault="005B300F">
      <w:pPr>
        <w:spacing w:after="120" w:line="240" w:lineRule="auto"/>
        <w:jc w:val="both"/>
        <w:rPr>
          <w:rFonts w:eastAsia="TimesNewRomanPSMT"/>
          <w:bCs/>
          <w:iCs/>
        </w:rPr>
      </w:pPr>
      <w:r w:rsidRPr="00045C82">
        <w:rPr>
          <w:rFonts w:eastAsia="TimesNewRomanPSMT"/>
          <w:bCs/>
          <w:iCs/>
        </w:rPr>
        <w:t xml:space="preserve"> „</w:t>
      </w:r>
      <w:r w:rsidRPr="00045C82">
        <w:rPr>
          <w:rFonts w:eastAsia="TimesNewRomanPSMT"/>
          <w:b/>
          <w:bCs/>
          <w:iCs/>
        </w:rPr>
        <w:t>Опозив понуде</w:t>
      </w:r>
      <w:r w:rsidRPr="00045C82">
        <w:rPr>
          <w:rFonts w:eastAsia="TimesNewRomanPSMT"/>
          <w:bCs/>
          <w:iCs/>
        </w:rPr>
        <w:t xml:space="preserve"> </w:t>
      </w:r>
      <w:r w:rsidRPr="00045C82">
        <w:rPr>
          <w:rFonts w:eastAsia="TimesNewRomanPS-BoldMT"/>
          <w:b/>
          <w:bCs/>
        </w:rPr>
        <w:t>за јавну набавку</w:t>
      </w:r>
      <w:r w:rsidRPr="00045C82">
        <w:t xml:space="preserve"> радова</w:t>
      </w:r>
      <w:r w:rsidR="00D81B21" w:rsidRPr="00045C82">
        <w:rPr>
          <w:lang w:val="sr-Cyrl-RS"/>
        </w:rPr>
        <w:t>-</w:t>
      </w:r>
      <w:r w:rsidR="00D81B21" w:rsidRPr="00045C82">
        <w:rPr>
          <w:b/>
          <w:bCs/>
          <w:lang w:val="sr-Cyrl-RS"/>
        </w:rPr>
        <w:t xml:space="preserve"> Радови на текућем и ванредном одржавању на железничком претакалишту на складишту нафтних деривата у Пожеги</w:t>
      </w:r>
      <w:r w:rsidR="00D81B21" w:rsidRPr="00045C82">
        <w:t xml:space="preserve">, </w:t>
      </w:r>
      <w:r w:rsidRPr="00045C82">
        <w:rPr>
          <w:b/>
          <w:bCs/>
        </w:rPr>
        <w:t>ЈН бр</w:t>
      </w:r>
      <w:proofErr w:type="gramStart"/>
      <w:r w:rsidRPr="00045C82">
        <w:rPr>
          <w:b/>
          <w:bCs/>
        </w:rPr>
        <w:t xml:space="preserve">oj  </w:t>
      </w:r>
      <w:r w:rsidR="003203EC">
        <w:rPr>
          <w:b/>
          <w:bCs/>
          <w:lang w:val="sr-Cyrl-RS"/>
        </w:rPr>
        <w:t>20</w:t>
      </w:r>
      <w:proofErr w:type="gramEnd"/>
      <w:r w:rsidR="00D81B21" w:rsidRPr="00045C82">
        <w:rPr>
          <w:b/>
          <w:bCs/>
          <w:lang w:val="sr-Cyrl-RS"/>
        </w:rPr>
        <w:t>/2019</w:t>
      </w:r>
      <w:r w:rsidRPr="00045C82">
        <w:rPr>
          <w:b/>
          <w:bCs/>
        </w:rPr>
        <w:t>-03</w:t>
      </w:r>
      <w:r w:rsidRPr="00045C82">
        <w:rPr>
          <w:rFonts w:eastAsia="TimesNewRomanPSMT"/>
          <w:b/>
          <w:bCs/>
        </w:rPr>
        <w:t xml:space="preserve">- </w:t>
      </w:r>
      <w:r w:rsidRPr="00045C82">
        <w:rPr>
          <w:rFonts w:eastAsia="TimesNewRomanPS-BoldMT"/>
          <w:b/>
          <w:bCs/>
        </w:rPr>
        <w:t>НЕ ОТВАРАТИ”</w:t>
      </w:r>
      <w:r w:rsidRPr="00045C82">
        <w:rPr>
          <w:rFonts w:eastAsia="TimesNewRomanPSMT"/>
          <w:bCs/>
          <w:iCs/>
        </w:rPr>
        <w:t xml:space="preserve"> или</w:t>
      </w:r>
    </w:p>
    <w:p w:rsidR="00E0174D" w:rsidRPr="00045C82" w:rsidRDefault="005B300F">
      <w:pPr>
        <w:spacing w:after="120" w:line="240" w:lineRule="auto"/>
        <w:jc w:val="both"/>
        <w:rPr>
          <w:b/>
        </w:rPr>
      </w:pPr>
      <w:r w:rsidRPr="00045C82">
        <w:rPr>
          <w:rFonts w:eastAsia="TimesNewRomanPSMT"/>
          <w:bCs/>
          <w:iCs/>
        </w:rPr>
        <w:t xml:space="preserve"> „</w:t>
      </w:r>
      <w:r w:rsidRPr="00045C82">
        <w:rPr>
          <w:rFonts w:eastAsia="TimesNewRomanPSMT"/>
          <w:b/>
          <w:bCs/>
          <w:iCs/>
        </w:rPr>
        <w:t>Измена и допуна понуде</w:t>
      </w:r>
      <w:r w:rsidRPr="00045C82">
        <w:rPr>
          <w:rFonts w:eastAsia="TimesNewRomanPS-BoldMT"/>
          <w:b/>
          <w:bCs/>
        </w:rPr>
        <w:t xml:space="preserve"> за јавну набавку</w:t>
      </w:r>
      <w:r w:rsidRPr="00045C82">
        <w:t xml:space="preserve"> радова</w:t>
      </w:r>
      <w:r w:rsidR="00D81B21" w:rsidRPr="00045C82">
        <w:rPr>
          <w:lang w:val="sr-Cyrl-RS"/>
        </w:rPr>
        <w:t>-</w:t>
      </w:r>
      <w:r w:rsidR="00D81B21" w:rsidRPr="00045C82">
        <w:rPr>
          <w:b/>
          <w:bCs/>
          <w:lang w:val="sr-Cyrl-RS"/>
        </w:rPr>
        <w:t xml:space="preserve"> Радови на текућем и ванредном одржавању на железничком претакалишту на складишту нафтних деривата у Пожеги</w:t>
      </w:r>
      <w:r w:rsidR="00D81B21" w:rsidRPr="00045C82">
        <w:t>,</w:t>
      </w:r>
      <w:r w:rsidRPr="00045C82">
        <w:rPr>
          <w:b/>
          <w:bCs/>
        </w:rPr>
        <w:t xml:space="preserve"> ЈН бр</w:t>
      </w:r>
      <w:proofErr w:type="gramStart"/>
      <w:r w:rsidRPr="00045C82">
        <w:rPr>
          <w:b/>
          <w:bCs/>
        </w:rPr>
        <w:t xml:space="preserve">oj  </w:t>
      </w:r>
      <w:r w:rsidR="003203EC">
        <w:rPr>
          <w:b/>
          <w:bCs/>
          <w:lang w:val="sr-Cyrl-RS"/>
        </w:rPr>
        <w:t>20</w:t>
      </w:r>
      <w:proofErr w:type="gramEnd"/>
      <w:r w:rsidR="00D81B21" w:rsidRPr="00045C82">
        <w:rPr>
          <w:b/>
          <w:bCs/>
          <w:lang w:val="sr-Cyrl-RS"/>
        </w:rPr>
        <w:t>/2019</w:t>
      </w:r>
      <w:r w:rsidRPr="00045C82">
        <w:rPr>
          <w:b/>
          <w:bCs/>
        </w:rPr>
        <w:t>-03</w:t>
      </w:r>
      <w:r w:rsidRPr="00045C82">
        <w:t xml:space="preserve"> </w:t>
      </w:r>
      <w:r w:rsidRPr="00045C82">
        <w:rPr>
          <w:b/>
        </w:rPr>
        <w:t>- НЕ ОТВАРАТИ”.</w:t>
      </w:r>
    </w:p>
    <w:p w:rsidR="00E0174D" w:rsidRPr="00045C82" w:rsidRDefault="005B300F">
      <w:pPr>
        <w:spacing w:after="120" w:line="240" w:lineRule="auto"/>
        <w:jc w:val="both"/>
      </w:pPr>
      <w:r w:rsidRPr="00045C82">
        <w:rPr>
          <w:rFonts w:eastAsia="TimesNewRomanPSMT"/>
          <w:bCs/>
        </w:rPr>
        <w:t>На полеђини коверте или на кутији навести назив</w:t>
      </w:r>
      <w:r w:rsidRPr="00045C82">
        <w:rPr>
          <w:rFonts w:eastAsia="TimesNewRomanPSMT"/>
          <w:bCs/>
          <w:lang w:val="sr-Cyrl-CS"/>
        </w:rPr>
        <w:t xml:space="preserve"> и адресу</w:t>
      </w:r>
      <w:r w:rsidRPr="00045C82">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0174D" w:rsidRPr="00045C82" w:rsidRDefault="005B300F">
      <w:pPr>
        <w:spacing w:after="120" w:line="240" w:lineRule="auto"/>
        <w:jc w:val="both"/>
        <w:rPr>
          <w:b/>
          <w:i/>
          <w:iCs/>
        </w:rPr>
      </w:pPr>
      <w:r w:rsidRPr="00045C82">
        <w:t>По истеку рока за подношење понуда понуђач не може да повуче нити да мења своју понуду.</w:t>
      </w:r>
    </w:p>
    <w:p w:rsidR="00E0174D" w:rsidRPr="00045C82" w:rsidRDefault="005B300F" w:rsidP="00D84E89">
      <w:pPr>
        <w:pStyle w:val="ListParagraph"/>
        <w:numPr>
          <w:ilvl w:val="0"/>
          <w:numId w:val="22"/>
        </w:numPr>
        <w:spacing w:before="240" w:after="120" w:line="240" w:lineRule="auto"/>
        <w:ind w:left="284" w:hanging="284"/>
        <w:jc w:val="both"/>
        <w:rPr>
          <w:b/>
          <w:bCs/>
          <w:iCs/>
        </w:rPr>
      </w:pPr>
      <w:r w:rsidRPr="00045C82">
        <w:rPr>
          <w:b/>
          <w:bCs/>
          <w:i/>
          <w:iCs/>
        </w:rPr>
        <w:t>ОБАВЕШТЕЊЕ:</w:t>
      </w:r>
      <w:r w:rsidRPr="00045C82">
        <w:rPr>
          <w:b/>
          <w:bCs/>
          <w:iCs/>
        </w:rPr>
        <w:t xml:space="preserve"> </w:t>
      </w:r>
    </w:p>
    <w:p w:rsidR="00E0174D" w:rsidRPr="00045C82" w:rsidRDefault="005B300F">
      <w:pPr>
        <w:spacing w:after="120" w:line="240" w:lineRule="auto"/>
        <w:jc w:val="both"/>
        <w:rPr>
          <w:iCs/>
        </w:rPr>
      </w:pPr>
      <w:r w:rsidRPr="00045C82">
        <w:rPr>
          <w:iCs/>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0174D" w:rsidRPr="00045C82" w:rsidRDefault="005B300F">
      <w:pPr>
        <w:spacing w:after="120" w:line="240" w:lineRule="auto"/>
        <w:jc w:val="both"/>
        <w:rPr>
          <w:iCs/>
        </w:rPr>
      </w:pPr>
      <w:r w:rsidRPr="00045C82">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0174D" w:rsidRPr="00045C82" w:rsidRDefault="005B300F" w:rsidP="005825F0">
      <w:pPr>
        <w:spacing w:after="120" w:line="240" w:lineRule="auto"/>
        <w:jc w:val="both"/>
        <w:rPr>
          <w:bCs/>
          <w:iCs/>
        </w:rPr>
      </w:pPr>
      <w:r w:rsidRPr="00045C82">
        <w:rPr>
          <w:bCs/>
          <w:iCs/>
        </w:rPr>
        <w:t>Понуђач може да поднесе само једну понуду.</w:t>
      </w:r>
    </w:p>
    <w:p w:rsidR="00E0174D" w:rsidRPr="00045C82" w:rsidRDefault="005B300F" w:rsidP="00D84E89">
      <w:pPr>
        <w:pStyle w:val="ListParagraph"/>
        <w:numPr>
          <w:ilvl w:val="0"/>
          <w:numId w:val="22"/>
        </w:numPr>
        <w:spacing w:before="240" w:after="120" w:line="240" w:lineRule="auto"/>
        <w:ind w:left="284" w:hanging="284"/>
        <w:jc w:val="both"/>
        <w:rPr>
          <w:iCs/>
        </w:rPr>
      </w:pPr>
      <w:r w:rsidRPr="00045C82">
        <w:rPr>
          <w:b/>
          <w:bCs/>
          <w:i/>
          <w:iCs/>
        </w:rPr>
        <w:t>ПОНУДА СА ПОДИЗВОЂАЧЕМ</w:t>
      </w:r>
    </w:p>
    <w:p w:rsidR="00E0174D" w:rsidRPr="00045C82" w:rsidRDefault="005B300F">
      <w:pPr>
        <w:spacing w:after="120" w:line="240" w:lineRule="auto"/>
        <w:jc w:val="both"/>
        <w:rPr>
          <w:iCs/>
        </w:rPr>
      </w:pPr>
      <w:r w:rsidRPr="00045C82">
        <w:rPr>
          <w:iCs/>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Ати преко подизвођача. </w:t>
      </w:r>
    </w:p>
    <w:p w:rsidR="00E0174D" w:rsidRPr="00045C82" w:rsidRDefault="005B300F">
      <w:pPr>
        <w:spacing w:after="120" w:line="240" w:lineRule="auto"/>
        <w:jc w:val="both"/>
        <w:rPr>
          <w:iCs/>
        </w:rPr>
      </w:pPr>
      <w:r w:rsidRPr="00045C82">
        <w:rPr>
          <w:iCs/>
        </w:rPr>
        <w:lastRenderedPageBreak/>
        <w:t>Понуђач у Обрасцу понуде</w:t>
      </w:r>
      <w:r w:rsidRPr="00045C82">
        <w:rPr>
          <w:i/>
          <w:iCs/>
        </w:rPr>
        <w:t xml:space="preserve"> </w:t>
      </w:r>
      <w:r w:rsidRPr="00045C82">
        <w:rPr>
          <w:iCs/>
        </w:rPr>
        <w:t xml:space="preserve">наводи назив и седиште подизвођача, уколико ће делимично извршење набавке поверити подизвођачу. </w:t>
      </w:r>
    </w:p>
    <w:p w:rsidR="00E0174D" w:rsidRPr="00045C82" w:rsidRDefault="005B300F">
      <w:pPr>
        <w:spacing w:after="120" w:line="240" w:lineRule="auto"/>
        <w:jc w:val="both"/>
        <w:rPr>
          <w:rFonts w:eastAsia="TimesNewRomanPSMT"/>
          <w:bCs/>
        </w:rPr>
      </w:pPr>
      <w:r w:rsidRPr="00045C82">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45C82">
        <w:rPr>
          <w:rFonts w:eastAsia="TimesNewRomanPSMT"/>
          <w:bCs/>
        </w:rPr>
        <w:t xml:space="preserve"> </w:t>
      </w:r>
    </w:p>
    <w:p w:rsidR="00E0174D" w:rsidRPr="00045C82" w:rsidRDefault="005B300F">
      <w:pPr>
        <w:spacing w:after="120" w:line="240" w:lineRule="auto"/>
        <w:jc w:val="both"/>
        <w:rPr>
          <w:iCs/>
          <w:color w:val="FF0000"/>
        </w:rPr>
      </w:pPr>
      <w:r w:rsidRPr="00045C82">
        <w:rPr>
          <w:rFonts w:eastAsia="TimesNewRomanPSMT"/>
          <w:bCs/>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0174D" w:rsidRPr="00045C82" w:rsidRDefault="005B300F">
      <w:pPr>
        <w:spacing w:after="120" w:line="240" w:lineRule="auto"/>
        <w:jc w:val="both"/>
        <w:rPr>
          <w:iCs/>
        </w:rPr>
      </w:pPr>
      <w:r w:rsidRPr="00045C82">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0174D" w:rsidRPr="00045C82" w:rsidRDefault="005B300F">
      <w:pPr>
        <w:spacing w:after="120" w:line="240" w:lineRule="auto"/>
        <w:jc w:val="both"/>
      </w:pPr>
      <w:r w:rsidRPr="00045C82">
        <w:rPr>
          <w:iCs/>
        </w:rPr>
        <w:t>Понуђач је дужан да наручиоцу, на његов захтев, омогући приступ код подизвођача, ради утврђивања испуњености тражених услова.</w:t>
      </w:r>
    </w:p>
    <w:p w:rsidR="00E0174D" w:rsidRPr="00045C82" w:rsidRDefault="005B300F" w:rsidP="00D84E89">
      <w:pPr>
        <w:pStyle w:val="ListParagraph"/>
        <w:numPr>
          <w:ilvl w:val="0"/>
          <w:numId w:val="22"/>
        </w:numPr>
        <w:spacing w:before="240" w:after="120" w:line="240" w:lineRule="auto"/>
        <w:ind w:left="284" w:hanging="284"/>
        <w:jc w:val="both"/>
      </w:pPr>
      <w:r w:rsidRPr="00045C82">
        <w:rPr>
          <w:b/>
          <w:i/>
        </w:rPr>
        <w:t>ЗАЈЕДНИЧКА ПОНУДА</w:t>
      </w:r>
    </w:p>
    <w:p w:rsidR="00E0174D" w:rsidRPr="00045C82" w:rsidRDefault="005B300F">
      <w:pPr>
        <w:spacing w:after="120" w:line="240" w:lineRule="auto"/>
        <w:jc w:val="both"/>
      </w:pPr>
      <w:r w:rsidRPr="00045C82">
        <w:t>Понуду може поднети група понуђача.</w:t>
      </w:r>
    </w:p>
    <w:p w:rsidR="00E0174D" w:rsidRPr="00045C82" w:rsidRDefault="005B300F">
      <w:pPr>
        <w:spacing w:after="120" w:line="240" w:lineRule="auto"/>
        <w:jc w:val="both"/>
      </w:pPr>
      <w:r w:rsidRPr="00045C82">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45C82">
        <w:rPr>
          <w:lang w:val="sr-Cyrl-CS"/>
        </w:rPr>
        <w:t>.</w:t>
      </w:r>
      <w:r w:rsidRPr="00045C82">
        <w:t xml:space="preserve"> 4. тач</w:t>
      </w:r>
      <w:r w:rsidRPr="00045C82">
        <w:rPr>
          <w:lang w:val="sr-Cyrl-CS"/>
        </w:rPr>
        <w:t>.</w:t>
      </w:r>
      <w:r w:rsidRPr="00045C82">
        <w:t xml:space="preserve"> 1</w:t>
      </w:r>
      <w:r w:rsidRPr="00045C82">
        <w:rPr>
          <w:lang w:val="sr-Cyrl-CS"/>
        </w:rPr>
        <w:t xml:space="preserve">) </w:t>
      </w:r>
      <w:r w:rsidRPr="00045C82">
        <w:t>и 2</w:t>
      </w:r>
      <w:r w:rsidRPr="00045C82">
        <w:rPr>
          <w:lang w:val="sr-Cyrl-CS"/>
        </w:rPr>
        <w:t xml:space="preserve">) </w:t>
      </w:r>
      <w:r w:rsidRPr="00045C82">
        <w:t xml:space="preserve">ЗЈН и то податке о: </w:t>
      </w:r>
    </w:p>
    <w:p w:rsidR="00E0174D" w:rsidRPr="00045C82" w:rsidRDefault="005B300F" w:rsidP="00D84E89">
      <w:pPr>
        <w:numPr>
          <w:ilvl w:val="0"/>
          <w:numId w:val="6"/>
        </w:numPr>
        <w:spacing w:line="240" w:lineRule="auto"/>
        <w:jc w:val="both"/>
      </w:pPr>
      <w:r w:rsidRPr="00045C82">
        <w:t xml:space="preserve">члану групе који ће бити носилац посла, односно који ће поднети понуду и који ће заступати групу понуђача пред наручиоцем, </w:t>
      </w:r>
    </w:p>
    <w:p w:rsidR="00E0174D" w:rsidRPr="00045C82" w:rsidRDefault="005B300F" w:rsidP="00D84E89">
      <w:pPr>
        <w:pStyle w:val="ListParagraph"/>
        <w:numPr>
          <w:ilvl w:val="0"/>
          <w:numId w:val="6"/>
        </w:numPr>
        <w:spacing w:line="240" w:lineRule="auto"/>
        <w:jc w:val="both"/>
        <w:rPr>
          <w:rFonts w:eastAsia="TimesNewRomanPSMT"/>
          <w:bCs/>
        </w:rPr>
      </w:pPr>
      <w:r w:rsidRPr="00045C82">
        <w:t>опису послова сваког од понуђача из групе понуђача у извршењу уговора.</w:t>
      </w:r>
    </w:p>
    <w:p w:rsidR="00E0174D" w:rsidRPr="00045C82" w:rsidRDefault="005B300F">
      <w:pPr>
        <w:spacing w:after="120" w:line="240" w:lineRule="auto"/>
        <w:jc w:val="both"/>
        <w:rPr>
          <w:color w:val="FF0000"/>
        </w:rPr>
      </w:pPr>
      <w:r w:rsidRPr="00045C82">
        <w:rPr>
          <w:rFonts w:eastAsia="TimesNewRomanPSMT"/>
          <w:bCs/>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0174D" w:rsidRPr="00045C82" w:rsidRDefault="005B300F">
      <w:pPr>
        <w:spacing w:after="120" w:line="240" w:lineRule="auto"/>
        <w:jc w:val="both"/>
      </w:pPr>
      <w:r w:rsidRPr="00045C82">
        <w:t xml:space="preserve">Понуђачи из групе понуђача одговарају неограничено солидарно према наручиоцу. </w:t>
      </w:r>
    </w:p>
    <w:p w:rsidR="00E0174D" w:rsidRPr="00045C82" w:rsidRDefault="005B300F">
      <w:pPr>
        <w:spacing w:after="120" w:line="240" w:lineRule="auto"/>
        <w:jc w:val="both"/>
      </w:pPr>
      <w:r w:rsidRPr="00045C82">
        <w:t>Задруга може поднети понуду самостално, у своје име, а за рачун задругара или заједничку понуду у име задругара.</w:t>
      </w:r>
    </w:p>
    <w:p w:rsidR="00E0174D" w:rsidRPr="00045C82" w:rsidRDefault="005B300F">
      <w:pPr>
        <w:spacing w:after="120" w:line="240" w:lineRule="auto"/>
        <w:jc w:val="both"/>
      </w:pPr>
      <w:r w:rsidRPr="00045C82">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F344F7" w:rsidRPr="00045C82" w:rsidRDefault="005B300F">
      <w:pPr>
        <w:spacing w:after="120" w:line="240" w:lineRule="auto"/>
        <w:jc w:val="both"/>
      </w:pPr>
      <w:r w:rsidRPr="00045C82">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0174D" w:rsidRPr="00045C82" w:rsidRDefault="005B300F" w:rsidP="00D84E89">
      <w:pPr>
        <w:pStyle w:val="ListParagraph"/>
        <w:numPr>
          <w:ilvl w:val="0"/>
          <w:numId w:val="22"/>
        </w:numPr>
        <w:spacing w:before="240" w:after="120" w:line="240" w:lineRule="auto"/>
        <w:ind w:left="284" w:hanging="284"/>
        <w:jc w:val="both"/>
      </w:pPr>
      <w:r w:rsidRPr="00045C82">
        <w:rPr>
          <w:b/>
          <w:bCs/>
          <w:i/>
          <w:iCs/>
        </w:rPr>
        <w:t>НАЧИН И УСЛОВ</w:t>
      </w:r>
      <w:r w:rsidRPr="00045C82">
        <w:rPr>
          <w:b/>
          <w:bCs/>
          <w:i/>
          <w:iCs/>
          <w:lang w:val="sr-Cyrl-CS"/>
        </w:rPr>
        <w:t>И</w:t>
      </w:r>
      <w:r w:rsidRPr="00045C82">
        <w:rPr>
          <w:b/>
          <w:bCs/>
          <w:i/>
          <w:iCs/>
        </w:rPr>
        <w:t xml:space="preserve"> ПЛАЋАЊА, ГАРАНТНИ РОК, КАО И ДРУГЕ ОКОЛНОСТИ ОД КОЈИХ ЗАВИСИ ПРИХВАТЉИВОСТ ПОНУДЕ</w:t>
      </w:r>
    </w:p>
    <w:p w:rsidR="00045C82" w:rsidRDefault="00045C82" w:rsidP="00BE26B0">
      <w:pPr>
        <w:jc w:val="both"/>
        <w:rPr>
          <w:b/>
          <w:iCs/>
          <w:lang w:val="sr-Cyrl-RS"/>
        </w:rPr>
      </w:pPr>
      <w:r>
        <w:rPr>
          <w:b/>
          <w:iCs/>
          <w:lang w:val="sr-Cyrl-RS"/>
        </w:rPr>
        <w:t xml:space="preserve">8.1.Захтеви  </w:t>
      </w:r>
      <w:r w:rsidR="00A96A65">
        <w:rPr>
          <w:b/>
          <w:iCs/>
          <w:lang w:val="sr-Cyrl-RS"/>
        </w:rPr>
        <w:t>у погледу начина, рока и услова плаћања</w:t>
      </w:r>
    </w:p>
    <w:p w:rsidR="00BE26B0" w:rsidRPr="00045C82" w:rsidRDefault="00BE26B0" w:rsidP="00BE26B0">
      <w:pPr>
        <w:jc w:val="both"/>
        <w:rPr>
          <w:iCs/>
          <w:lang w:val="en-GB"/>
        </w:rPr>
      </w:pPr>
      <w:r w:rsidRPr="00045C82">
        <w:rPr>
          <w:iCs/>
          <w:lang w:val="sr-Cyrl-RS"/>
        </w:rPr>
        <w:t xml:space="preserve">Начин плаћања: </w:t>
      </w:r>
      <w:r w:rsidRPr="00045C82">
        <w:rPr>
          <w:iCs/>
        </w:rPr>
        <w:t xml:space="preserve">Плаћање се врши </w:t>
      </w:r>
      <w:r w:rsidR="00A96A65">
        <w:rPr>
          <w:iCs/>
          <w:lang w:val="sr-Cyrl-RS"/>
        </w:rPr>
        <w:t xml:space="preserve">вирмански </w:t>
      </w:r>
      <w:r w:rsidRPr="00045C82">
        <w:rPr>
          <w:iCs/>
        </w:rPr>
        <w:t>уплатом на рачун понуђача.</w:t>
      </w:r>
    </w:p>
    <w:p w:rsidR="00BE26B0" w:rsidRPr="00045C82" w:rsidRDefault="00BE26B0" w:rsidP="00BE26B0">
      <w:pPr>
        <w:suppressAutoHyphens w:val="0"/>
        <w:autoSpaceDE w:val="0"/>
        <w:jc w:val="both"/>
        <w:rPr>
          <w:iCs/>
          <w:spacing w:val="-2"/>
          <w:lang w:val="sr-Cyrl-RS"/>
        </w:rPr>
      </w:pPr>
      <w:r w:rsidRPr="00045C82">
        <w:rPr>
          <w:iCs/>
          <w:spacing w:val="-2"/>
          <w:lang w:val="sr-Cyrl-RS"/>
        </w:rPr>
        <w:t>Рок плаћања је до 45 (четердесетпет) дана [у складу са Законом о роковима измирења новчаних обавеза у комерцијалним трансакцијама (''Сл. гласник РС'', бр. 119/2012)], од дана пријема</w:t>
      </w:r>
      <w:r w:rsidRPr="00045C82">
        <w:rPr>
          <w:iCs/>
          <w:spacing w:val="-2"/>
          <w:lang w:val="sr-Latn-RS"/>
        </w:rPr>
        <w:t xml:space="preserve"> </w:t>
      </w:r>
      <w:r w:rsidRPr="00045C82">
        <w:rPr>
          <w:iCs/>
          <w:spacing w:val="-2"/>
          <w:lang w:val="sr-Cyrl-RS"/>
        </w:rPr>
        <w:t xml:space="preserve">банкарске гаранције и предрачуна за плаћање. </w:t>
      </w:r>
    </w:p>
    <w:p w:rsidR="00AB38CB" w:rsidRPr="00045C82" w:rsidRDefault="00BE26B0" w:rsidP="00AB38CB">
      <w:pPr>
        <w:jc w:val="both"/>
        <w:rPr>
          <w:lang w:val="en-GB"/>
        </w:rPr>
      </w:pPr>
      <w:r w:rsidRPr="00045C82">
        <w:rPr>
          <w:iCs/>
        </w:rPr>
        <w:t xml:space="preserve">Услов плаћања: </w:t>
      </w:r>
      <w:r w:rsidR="00FA725D" w:rsidRPr="00045C82">
        <w:rPr>
          <w:iCs/>
          <w:lang w:val="sr-Cyrl-RS"/>
        </w:rPr>
        <w:t xml:space="preserve">изабраном </w:t>
      </w:r>
      <w:r w:rsidRPr="00045C82">
        <w:t>понуђачу је дозвољен аванс</w:t>
      </w:r>
      <w:r w:rsidRPr="00045C82">
        <w:rPr>
          <w:lang w:val="sr-Cyrl-RS"/>
        </w:rPr>
        <w:t xml:space="preserve"> у </w:t>
      </w:r>
      <w:r w:rsidRPr="00045C82">
        <w:t xml:space="preserve">износу </w:t>
      </w:r>
      <w:r w:rsidRPr="00045C82">
        <w:rPr>
          <w:rFonts w:eastAsia="Times New Roman"/>
        </w:rPr>
        <w:t xml:space="preserve">од </w:t>
      </w:r>
      <w:r w:rsidRPr="00045C82">
        <w:rPr>
          <w:rFonts w:eastAsia="Times New Roman"/>
          <w:lang w:val="sr-Cyrl-RS"/>
        </w:rPr>
        <w:t xml:space="preserve">100% укупне уговорене цене </w:t>
      </w:r>
      <w:r w:rsidR="00EE0156" w:rsidRPr="00045C82">
        <w:rPr>
          <w:rFonts w:eastAsia="Times New Roman"/>
          <w:lang w:val="sr-Cyrl-RS"/>
        </w:rPr>
        <w:t>без</w:t>
      </w:r>
      <w:r w:rsidRPr="00045C82">
        <w:rPr>
          <w:rFonts w:eastAsia="Times New Roman"/>
          <w:lang w:val="sr-Cyrl-RS"/>
        </w:rPr>
        <w:t xml:space="preserve"> ПДВ-</w:t>
      </w:r>
      <w:r w:rsidR="00EE0156" w:rsidRPr="00045C82">
        <w:rPr>
          <w:rFonts w:eastAsia="Times New Roman"/>
          <w:lang w:val="sr-Cyrl-RS"/>
        </w:rPr>
        <w:t>а</w:t>
      </w:r>
      <w:r w:rsidRPr="00045C82">
        <w:t>.</w:t>
      </w:r>
    </w:p>
    <w:p w:rsidR="00A96A65" w:rsidRDefault="00BE26B0" w:rsidP="00466433">
      <w:pPr>
        <w:jc w:val="both"/>
        <w:rPr>
          <w:rFonts w:eastAsia="TimesNewRomanPSMT"/>
          <w:bCs/>
          <w:iCs/>
          <w:lang w:val="sr-Cyrl-RS"/>
        </w:rPr>
      </w:pPr>
      <w:r w:rsidRPr="00045C82">
        <w:rPr>
          <w:rFonts w:eastAsia="TimesNewRomanPSMT"/>
          <w:bCs/>
          <w:iCs/>
          <w:lang w:val="sr-Cyrl-RS"/>
        </w:rPr>
        <w:t xml:space="preserve">Извођач је дужан да достави банкарску гаранцију за повраћај авансног плаћања у износу </w:t>
      </w:r>
      <w:r w:rsidRPr="00045C82">
        <w:rPr>
          <w:rFonts w:eastAsia="Times New Roman"/>
        </w:rPr>
        <w:t xml:space="preserve">од </w:t>
      </w:r>
      <w:r w:rsidRPr="00045C82">
        <w:rPr>
          <w:rFonts w:eastAsia="Times New Roman"/>
          <w:lang w:val="sr-Cyrl-RS"/>
        </w:rPr>
        <w:t>100% укупне уговорене цене са ПДВ-ом</w:t>
      </w:r>
      <w:r w:rsidRPr="00045C82">
        <w:rPr>
          <w:rFonts w:eastAsia="TimesNewRomanPSMT"/>
          <w:bCs/>
          <w:iCs/>
          <w:lang w:val="sr-Cyrl-RS"/>
        </w:rPr>
        <w:t xml:space="preserve"> у року од 25 </w:t>
      </w:r>
      <w:r w:rsidR="00466433">
        <w:rPr>
          <w:rFonts w:eastAsia="TimesNewRomanPSMT"/>
          <w:bCs/>
          <w:iCs/>
          <w:lang w:val="sr-Cyrl-RS"/>
        </w:rPr>
        <w:t>дана од дана закључења уговора.</w:t>
      </w:r>
    </w:p>
    <w:p w:rsidR="00466433" w:rsidRPr="00466433" w:rsidRDefault="00466433" w:rsidP="00466433">
      <w:pPr>
        <w:jc w:val="both"/>
        <w:rPr>
          <w:rFonts w:eastAsia="TimesNewRomanPSMT"/>
          <w:bCs/>
          <w:iCs/>
          <w:lang w:val="sr-Cyrl-RS"/>
        </w:rPr>
      </w:pPr>
    </w:p>
    <w:p w:rsidR="00E0174D" w:rsidRPr="00045C82" w:rsidRDefault="005B300F">
      <w:pPr>
        <w:spacing w:after="120"/>
        <w:jc w:val="both"/>
        <w:rPr>
          <w:bCs/>
          <w:iCs/>
          <w:color w:val="000000" w:themeColor="text1"/>
          <w:kern w:val="1"/>
          <w:lang w:val="sr-Cyrl-CS"/>
        </w:rPr>
      </w:pPr>
      <w:r w:rsidRPr="00045C82">
        <w:rPr>
          <w:b/>
          <w:bCs/>
          <w:i/>
          <w:iCs/>
          <w:color w:val="000000" w:themeColor="text1"/>
          <w:kern w:val="1"/>
          <w:lang w:val="sr-Cyrl-CS"/>
        </w:rPr>
        <w:t>8.2.</w:t>
      </w:r>
      <w:r w:rsidRPr="00045C82">
        <w:rPr>
          <w:bCs/>
          <w:iCs/>
          <w:color w:val="000000" w:themeColor="text1"/>
          <w:kern w:val="1"/>
          <w:u w:val="single"/>
          <w:lang w:val="sr-Cyrl-CS"/>
        </w:rPr>
        <w:t xml:space="preserve"> Гарантни рок за изведене радове</w:t>
      </w:r>
      <w:r w:rsidRPr="00045C82">
        <w:rPr>
          <w:bCs/>
          <w:iCs/>
          <w:color w:val="000000" w:themeColor="text1"/>
          <w:kern w:val="1"/>
          <w:lang w:val="sr-Cyrl-CS"/>
        </w:rPr>
        <w:t xml:space="preserve"> износи 36 месеца рачунајући од дана примопредаје изведених уговорених радова, ако за поједине радове није законом предвиђен дужи рок. За уграђену опрему гарантни рок је 24 месеца, осим ако произвођач уграђене опреме даје дужи гарантни рок, с тим што је Извођач радова дужан да сву документацију о гаранцијама произвођача опреме, са упутствима за употребу и атестима, прибави и преда Наручиоцу.</w:t>
      </w:r>
    </w:p>
    <w:p w:rsidR="004940F6" w:rsidRDefault="004940F6">
      <w:pPr>
        <w:spacing w:after="120"/>
        <w:jc w:val="both"/>
        <w:rPr>
          <w:b/>
          <w:bCs/>
          <w:iCs/>
          <w:lang w:val="sr-Cyrl-CS"/>
        </w:rPr>
      </w:pPr>
    </w:p>
    <w:p w:rsidR="00E0174D" w:rsidRPr="00045C82" w:rsidRDefault="005B300F">
      <w:pPr>
        <w:spacing w:after="120"/>
        <w:jc w:val="both"/>
        <w:rPr>
          <w:iCs/>
          <w:lang w:val="sr-Cyrl-CS"/>
        </w:rPr>
      </w:pPr>
      <w:r w:rsidRPr="00045C82">
        <w:rPr>
          <w:b/>
          <w:bCs/>
          <w:iCs/>
          <w:lang w:val="sr-Cyrl-CS"/>
        </w:rPr>
        <w:lastRenderedPageBreak/>
        <w:t>8.3</w:t>
      </w:r>
      <w:r w:rsidRPr="00045C82">
        <w:rPr>
          <w:b/>
          <w:bCs/>
          <w:i/>
          <w:iCs/>
          <w:lang w:val="sr-Cyrl-CS"/>
        </w:rPr>
        <w:t xml:space="preserve">.     </w:t>
      </w:r>
      <w:r w:rsidRPr="00045C82">
        <w:rPr>
          <w:iCs/>
          <w:u w:val="single"/>
          <w:lang w:val="sr-Cyrl-CS"/>
        </w:rPr>
        <w:t>Захтев у погледу рока извођења радова:</w:t>
      </w:r>
    </w:p>
    <w:p w:rsidR="00E0174D" w:rsidRPr="00045C82" w:rsidRDefault="005B300F">
      <w:pPr>
        <w:spacing w:after="120"/>
        <w:jc w:val="both"/>
        <w:rPr>
          <w:iCs/>
          <w:lang w:val="sr-Cyrl-CS"/>
        </w:rPr>
      </w:pPr>
      <w:r w:rsidRPr="00045C82">
        <w:rPr>
          <w:iCs/>
          <w:lang w:val="sr-Cyrl-CS"/>
        </w:rPr>
        <w:t xml:space="preserve">Рок за </w:t>
      </w:r>
      <w:r w:rsidRPr="00045C82">
        <w:rPr>
          <w:i/>
          <w:iCs/>
          <w:lang w:val="sr-Cyrl-CS"/>
        </w:rPr>
        <w:t xml:space="preserve"> </w:t>
      </w:r>
      <w:r w:rsidRPr="00045C82">
        <w:rPr>
          <w:iCs/>
          <w:lang w:val="sr-Cyrl-CS"/>
        </w:rPr>
        <w:t>завршетак уговорених радова</w:t>
      </w:r>
      <w:r w:rsidRPr="00045C82">
        <w:rPr>
          <w:i/>
          <w:iCs/>
          <w:lang w:val="sr-Cyrl-CS"/>
        </w:rPr>
        <w:t xml:space="preserve"> </w:t>
      </w:r>
      <w:r w:rsidR="00FA725D" w:rsidRPr="00045C82">
        <w:rPr>
          <w:iCs/>
          <w:lang w:val="sr-Cyrl-CS"/>
        </w:rPr>
        <w:t>је најкасније  до  31.03.2020</w:t>
      </w:r>
      <w:r w:rsidRPr="00045C82">
        <w:rPr>
          <w:iCs/>
          <w:lang w:val="sr-Cyrl-CS"/>
        </w:rPr>
        <w:t xml:space="preserve">.године. </w:t>
      </w:r>
    </w:p>
    <w:p w:rsidR="00E0174D" w:rsidRPr="00045C82" w:rsidRDefault="005B300F">
      <w:pPr>
        <w:spacing w:before="240" w:after="120" w:line="240" w:lineRule="auto"/>
        <w:jc w:val="both"/>
        <w:rPr>
          <w:iCs/>
          <w:color w:val="000000" w:themeColor="text1"/>
          <w:lang w:val="sr-Cyrl-CS"/>
        </w:rPr>
      </w:pPr>
      <w:r w:rsidRPr="00045C82">
        <w:rPr>
          <w:b/>
          <w:bCs/>
          <w:i/>
          <w:iCs/>
          <w:color w:val="000000" w:themeColor="text1"/>
          <w:lang w:val="sr-Cyrl-CS"/>
        </w:rPr>
        <w:t>8.4.</w:t>
      </w:r>
      <w:r w:rsidRPr="00045C82">
        <w:rPr>
          <w:b/>
          <w:bCs/>
          <w:iCs/>
          <w:color w:val="000000" w:themeColor="text1"/>
          <w:u w:val="single"/>
          <w:lang w:val="sr-Cyrl-CS"/>
        </w:rPr>
        <w:t xml:space="preserve"> </w:t>
      </w:r>
      <w:r w:rsidRPr="00045C82">
        <w:rPr>
          <w:iCs/>
          <w:color w:val="000000" w:themeColor="text1"/>
          <w:u w:val="single"/>
          <w:lang w:val="sr-Cyrl-CS"/>
        </w:rPr>
        <w:t>Захтев у погледу рока важења понуде</w:t>
      </w:r>
    </w:p>
    <w:p w:rsidR="00E0174D" w:rsidRPr="00045C82" w:rsidRDefault="005B300F">
      <w:pPr>
        <w:spacing w:after="120" w:line="240" w:lineRule="auto"/>
        <w:jc w:val="both"/>
        <w:rPr>
          <w:iCs/>
          <w:color w:val="000000" w:themeColor="text1"/>
          <w:lang w:val="sr-Cyrl-CS"/>
        </w:rPr>
      </w:pPr>
      <w:r w:rsidRPr="00045C82">
        <w:rPr>
          <w:iCs/>
          <w:color w:val="000000" w:themeColor="text1"/>
          <w:lang w:val="sr-Cyrl-CS"/>
        </w:rPr>
        <w:t>Рок важења понуде не може бити краћи од 60 дана од дана отварања понуда.</w:t>
      </w:r>
    </w:p>
    <w:p w:rsidR="00E0174D" w:rsidRPr="00045C82" w:rsidRDefault="005B300F">
      <w:pPr>
        <w:spacing w:after="120" w:line="240" w:lineRule="auto"/>
        <w:jc w:val="both"/>
        <w:rPr>
          <w:iCs/>
          <w:color w:val="000000" w:themeColor="text1"/>
          <w:lang w:val="sr-Cyrl-CS"/>
        </w:rPr>
      </w:pPr>
      <w:r w:rsidRPr="00045C82">
        <w:rPr>
          <w:iCs/>
          <w:color w:val="000000" w:themeColor="text1"/>
          <w:lang w:val="sr-Cyrl-CS"/>
        </w:rPr>
        <w:t>У случају истека рока важења понуде, наручилац је дужан да у писаном облику затражи од понуђача продужење рока важења понуде.</w:t>
      </w:r>
    </w:p>
    <w:p w:rsidR="00AB38CB" w:rsidRPr="00045C82" w:rsidRDefault="005B300F" w:rsidP="002A6D9E">
      <w:pPr>
        <w:spacing w:after="120" w:line="240" w:lineRule="auto"/>
        <w:jc w:val="both"/>
        <w:rPr>
          <w:iCs/>
          <w:color w:val="000000" w:themeColor="text1"/>
          <w:lang w:val="sr-Cyrl-CS"/>
        </w:rPr>
      </w:pPr>
      <w:r w:rsidRPr="00045C82">
        <w:rPr>
          <w:iCs/>
          <w:color w:val="000000" w:themeColor="text1"/>
          <w:lang w:val="sr-Cyrl-CS"/>
        </w:rPr>
        <w:t>Понуђач који прихвати захтев за продужење рока важења понуде на може мењати понуду.</w:t>
      </w:r>
    </w:p>
    <w:p w:rsidR="00E0174D" w:rsidRPr="00045C82" w:rsidRDefault="00AB38CB" w:rsidP="00AB38CB">
      <w:pPr>
        <w:spacing w:before="240" w:after="120" w:line="240" w:lineRule="auto"/>
        <w:jc w:val="both"/>
        <w:rPr>
          <w:b/>
          <w:bCs/>
          <w:i/>
          <w:iCs/>
          <w:color w:val="000000" w:themeColor="text1"/>
          <w:lang w:val="sr-Cyrl-CS"/>
        </w:rPr>
      </w:pPr>
      <w:r w:rsidRPr="00045C82">
        <w:rPr>
          <w:b/>
          <w:bCs/>
          <w:i/>
          <w:iCs/>
          <w:color w:val="000000" w:themeColor="text1"/>
          <w:lang w:val="sr-Cyrl-CS"/>
        </w:rPr>
        <w:t>9.</w:t>
      </w:r>
      <w:r w:rsidR="005B300F" w:rsidRPr="00045C82">
        <w:rPr>
          <w:b/>
          <w:bCs/>
          <w:i/>
          <w:iCs/>
          <w:color w:val="000000" w:themeColor="text1"/>
          <w:lang w:val="sr-Cyrl-CS"/>
        </w:rPr>
        <w:t>ВАЛУТА И НАЧИН НА КОЈИ МОРА ДА БУДЕ НАВЕДЕНА И ИЗРАЖЕНА ЦЕНА У ПОНУДИ</w:t>
      </w:r>
    </w:p>
    <w:p w:rsidR="00E0174D" w:rsidRPr="00045C82" w:rsidRDefault="005B300F">
      <w:pPr>
        <w:spacing w:after="120"/>
        <w:jc w:val="both"/>
        <w:rPr>
          <w:iCs/>
          <w:lang w:val="sr-Cyrl-CS"/>
        </w:rPr>
      </w:pPr>
      <w:r w:rsidRPr="00045C82">
        <w:rPr>
          <w:iCs/>
          <w:color w:val="000000" w:themeColor="text1"/>
          <w:lang w:val="sr-Cyrl-CS"/>
        </w:rPr>
        <w:t>Цена мора бити исказана у динарима, са и без пореза на додату вредност,</w:t>
      </w:r>
      <w:r w:rsidRPr="00045C82">
        <w:rPr>
          <w:color w:val="000000" w:themeColor="text1"/>
          <w:lang w:val="sr-Cyrl-CS"/>
        </w:rPr>
        <w:t xml:space="preserve"> са урачунатим свим трошковима које понуђач има у реализацији предметне јавне набавке, с тим да ће се за оцену </w:t>
      </w:r>
      <w:r w:rsidRPr="00045C82">
        <w:rPr>
          <w:lang w:val="sr-Cyrl-CS"/>
        </w:rPr>
        <w:t>понуде узимати у обзир</w:t>
      </w:r>
      <w:r w:rsidR="00AB38CB" w:rsidRPr="00045C82">
        <w:rPr>
          <w:lang w:val="sr-Cyrl-CS"/>
        </w:rPr>
        <w:t xml:space="preserve"> </w:t>
      </w:r>
      <w:r w:rsidR="00AB38CB" w:rsidRPr="00045C82">
        <w:rPr>
          <w:b/>
          <w:lang w:val="sr-Cyrl-CS"/>
        </w:rPr>
        <w:t xml:space="preserve">Укупна </w:t>
      </w:r>
      <w:r w:rsidRPr="00045C82">
        <w:rPr>
          <w:b/>
          <w:lang w:val="sr-Cyrl-CS"/>
        </w:rPr>
        <w:t xml:space="preserve"> цена без пореза на додату вредност.</w:t>
      </w:r>
    </w:p>
    <w:p w:rsidR="00E0174D" w:rsidRPr="00045C82" w:rsidRDefault="005B300F">
      <w:pPr>
        <w:spacing w:after="120"/>
        <w:jc w:val="both"/>
        <w:rPr>
          <w:iCs/>
          <w:u w:val="single"/>
          <w:lang w:val="sr-Cyrl-CS"/>
        </w:rPr>
      </w:pPr>
      <w:r w:rsidRPr="00045C82">
        <w:rPr>
          <w:b/>
          <w:iCs/>
          <w:u w:val="single"/>
          <w:lang w:val="sr-Cyrl-CS"/>
        </w:rPr>
        <w:t>Цена је фиксна и не може се мењати</w:t>
      </w:r>
      <w:r w:rsidRPr="00045C82">
        <w:rPr>
          <w:iCs/>
          <w:u w:val="single"/>
          <w:lang w:val="sr-Cyrl-CS"/>
        </w:rPr>
        <w:t>.</w:t>
      </w:r>
    </w:p>
    <w:p w:rsidR="00E0174D" w:rsidRPr="00045C82" w:rsidRDefault="005B300F">
      <w:pPr>
        <w:pStyle w:val="MyParagraph"/>
        <w:spacing w:before="0" w:line="240" w:lineRule="auto"/>
        <w:ind w:right="-1" w:firstLine="0"/>
        <w:rPr>
          <w:rFonts w:cs="Times New Roman"/>
          <w:color w:val="000000"/>
          <w:szCs w:val="24"/>
          <w:lang w:val="sr-Cyrl-CS"/>
        </w:rPr>
      </w:pPr>
      <w:r w:rsidRPr="00045C82">
        <w:rPr>
          <w:rFonts w:cs="Times New Roman"/>
          <w:szCs w:val="24"/>
          <w:lang w:val="sr-Cyrl-CS"/>
        </w:rPr>
        <w:t>Трошкове плаћања такси и свих осталих дажбина у сврху прибављања дозвола и сагласности надлежним органима сноси изабрани Понуђач</w:t>
      </w:r>
      <w:r w:rsidRPr="00045C82">
        <w:rPr>
          <w:rFonts w:cs="Times New Roman"/>
          <w:color w:val="000000"/>
          <w:szCs w:val="24"/>
          <w:lang w:val="sr-Cyrl-CS"/>
        </w:rPr>
        <w:t xml:space="preserve">. </w:t>
      </w:r>
    </w:p>
    <w:p w:rsidR="00E0174D" w:rsidRPr="00045C82" w:rsidRDefault="005B300F">
      <w:pPr>
        <w:spacing w:after="120"/>
        <w:jc w:val="both"/>
        <w:rPr>
          <w:iCs/>
        </w:rPr>
      </w:pPr>
      <w:r w:rsidRPr="00045C82">
        <w:rPr>
          <w:lang w:val="sr-Cyrl-CS"/>
        </w:rPr>
        <w:t xml:space="preserve">Ако је у понуди исказана неуобичајено ниска цена, наручилац ће поступити у складу са чланом 92. </w:t>
      </w:r>
      <w:r w:rsidRPr="00045C82">
        <w:t>Закона.</w:t>
      </w:r>
    </w:p>
    <w:p w:rsidR="00E0174D" w:rsidRPr="00045C82" w:rsidRDefault="005B300F" w:rsidP="00D84E89">
      <w:pPr>
        <w:pStyle w:val="ListParagraph"/>
        <w:numPr>
          <w:ilvl w:val="0"/>
          <w:numId w:val="22"/>
        </w:numPr>
        <w:spacing w:before="240" w:after="120" w:line="240" w:lineRule="auto"/>
        <w:ind w:left="425" w:hanging="425"/>
        <w:jc w:val="both"/>
        <w:rPr>
          <w:b/>
          <w:i/>
          <w:iCs/>
        </w:rPr>
      </w:pPr>
      <w:r w:rsidRPr="00045C82">
        <w:rPr>
          <w:b/>
          <w:i/>
          <w:iCs/>
        </w:rPr>
        <w:t>ПОДАЦИ О ВРСТИ, САДРЖИНИ, НАЧИНУ ПОДНОШЕЊА, ВИСИНИ И РОКОВИМА ОБЕЗБЕЂЕЊА</w:t>
      </w:r>
      <w:r w:rsidRPr="00045C82">
        <w:rPr>
          <w:b/>
          <w:i/>
          <w:iCs/>
          <w:color w:val="FF0000"/>
        </w:rPr>
        <w:t xml:space="preserve"> </w:t>
      </w:r>
      <w:r w:rsidRPr="00045C82">
        <w:rPr>
          <w:b/>
          <w:i/>
          <w:iCs/>
        </w:rPr>
        <w:t>ФИНАНСИЈСКОГ ИСПУЊЕЊА ОБАВЕЗА ПОНУЂАЧА</w:t>
      </w:r>
    </w:p>
    <w:p w:rsidR="00E0174D" w:rsidRPr="00045C82" w:rsidRDefault="005B300F" w:rsidP="00D84E89">
      <w:pPr>
        <w:pStyle w:val="ListParagraph"/>
        <w:numPr>
          <w:ilvl w:val="1"/>
          <w:numId w:val="22"/>
        </w:numPr>
        <w:spacing w:before="120" w:after="120" w:line="240" w:lineRule="auto"/>
        <w:ind w:left="1077"/>
        <w:jc w:val="both"/>
        <w:rPr>
          <w:b/>
          <w:i/>
          <w:color w:val="auto"/>
          <w:u w:val="single"/>
        </w:rPr>
      </w:pPr>
      <w:r w:rsidRPr="00045C82">
        <w:rPr>
          <w:b/>
          <w:i/>
          <w:color w:val="auto"/>
          <w:u w:val="single"/>
        </w:rPr>
        <w:t xml:space="preserve">Понуђач је дужан да уз понуду </w:t>
      </w:r>
      <w:proofErr w:type="gramStart"/>
      <w:r w:rsidRPr="00045C82">
        <w:rPr>
          <w:b/>
          <w:i/>
          <w:color w:val="auto"/>
          <w:u w:val="single"/>
        </w:rPr>
        <w:t>достави  банкарску</w:t>
      </w:r>
      <w:proofErr w:type="gramEnd"/>
      <w:r w:rsidRPr="00045C82">
        <w:rPr>
          <w:b/>
          <w:i/>
          <w:color w:val="auto"/>
          <w:u w:val="single"/>
        </w:rPr>
        <w:t xml:space="preserve"> гаранцију за озбиљност</w:t>
      </w:r>
    </w:p>
    <w:p w:rsidR="00E0174D" w:rsidRPr="00045C82" w:rsidRDefault="005B300F">
      <w:pPr>
        <w:spacing w:before="120" w:after="120" w:line="240" w:lineRule="auto"/>
        <w:ind w:left="369" w:firstLine="708"/>
        <w:jc w:val="both"/>
        <w:rPr>
          <w:b/>
          <w:i/>
          <w:color w:val="auto"/>
          <w:u w:val="single"/>
        </w:rPr>
      </w:pPr>
      <w:r w:rsidRPr="00045C82">
        <w:rPr>
          <w:b/>
          <w:i/>
          <w:color w:val="auto"/>
          <w:u w:val="single"/>
        </w:rPr>
        <w:t>понуде:</w:t>
      </w:r>
    </w:p>
    <w:p w:rsidR="007431B9" w:rsidRDefault="005B300F" w:rsidP="007431B9">
      <w:pPr>
        <w:pStyle w:val="ListParagraph"/>
        <w:ind w:left="0"/>
        <w:jc w:val="both"/>
        <w:rPr>
          <w:rFonts w:eastAsia="TimesNewRomanPSMT"/>
          <w:b/>
          <w:bCs/>
          <w:iCs/>
          <w:color w:val="auto"/>
          <w:kern w:val="2"/>
          <w:lang w:val="sr-Cyrl-CS"/>
        </w:rPr>
      </w:pPr>
      <w:r w:rsidRPr="00045C82">
        <w:rPr>
          <w:color w:val="auto"/>
        </w:rPr>
        <w:t xml:space="preserve">Сваки понуђач је дужан да </w:t>
      </w:r>
      <w:r w:rsidRPr="00045C82">
        <w:rPr>
          <w:b/>
          <w:color w:val="auto"/>
        </w:rPr>
        <w:t>уз понуду достави банкарску гаранцију за озбиљност понуде</w:t>
      </w:r>
      <w:r w:rsidRPr="00045C82">
        <w:rPr>
          <w:color w:val="auto"/>
        </w:rPr>
        <w:t xml:space="preserve">, која се издаје у висини од 2% од понуђене цене без ПДВ-а. Банкарска гаранција за озбиљност понуде мора бити са клаузулом: неопозиво и </w:t>
      </w:r>
      <w:proofErr w:type="gramStart"/>
      <w:r w:rsidRPr="00045C82">
        <w:rPr>
          <w:color w:val="auto"/>
        </w:rPr>
        <w:t>безусловно  '</w:t>
      </w:r>
      <w:proofErr w:type="gramEnd"/>
      <w:r w:rsidRPr="00045C82">
        <w:rPr>
          <w:color w:val="auto"/>
        </w:rPr>
        <w:t xml:space="preserve">'на први позив'' и ''без приговора'' и </w:t>
      </w:r>
      <w:r w:rsidR="007431B9">
        <w:rPr>
          <w:rFonts w:eastAsia="TimesNewRomanPSMT"/>
          <w:bCs/>
          <w:iCs/>
          <w:color w:val="auto"/>
          <w:lang w:val="sr-Cyrl-CS"/>
        </w:rPr>
        <w:t xml:space="preserve">која мора  да траје колико и рок важења понуде, који понуђач уписује у обрасцу понуде </w:t>
      </w:r>
      <w:r w:rsidR="007431B9">
        <w:rPr>
          <w:rFonts w:eastAsia="TimesNewRomanPSMT"/>
          <w:b/>
          <w:bCs/>
          <w:iCs/>
          <w:color w:val="auto"/>
          <w:lang w:val="sr-Cyrl-CS"/>
        </w:rPr>
        <w:t>(Рок важења понуде).</w:t>
      </w:r>
    </w:p>
    <w:p w:rsidR="00E0174D" w:rsidRPr="00045C82" w:rsidRDefault="005B300F">
      <w:pPr>
        <w:spacing w:after="120" w:line="240" w:lineRule="auto"/>
        <w:jc w:val="both"/>
        <w:rPr>
          <w:color w:val="auto"/>
        </w:rPr>
      </w:pPr>
      <w:r w:rsidRPr="00045C82">
        <w:rPr>
          <w:color w:val="auto"/>
        </w:rPr>
        <w:t xml:space="preserve">Понуђач је дужан да уз банкарску гаранцију </w:t>
      </w:r>
      <w:r w:rsidRPr="00045C82">
        <w:rPr>
          <w:rFonts w:eastAsia="Times New Roman"/>
          <w:color w:val="auto"/>
        </w:rPr>
        <w:t xml:space="preserve">достави фотокопију картона депонованих потписа </w:t>
      </w:r>
      <w:r w:rsidRPr="00045C82">
        <w:rPr>
          <w:color w:val="auto"/>
        </w:rPr>
        <w:t>овлашћених лица за потписивање банкарске гаранције.</w:t>
      </w:r>
    </w:p>
    <w:p w:rsidR="008018B8" w:rsidRPr="00045C82" w:rsidRDefault="008018B8" w:rsidP="008018B8">
      <w:pPr>
        <w:spacing w:line="240" w:lineRule="auto"/>
        <w:jc w:val="both"/>
        <w:rPr>
          <w:rFonts w:eastAsia="Times New Roman"/>
          <w:color w:val="auto"/>
          <w:lang w:val="sr-Cyrl-RS"/>
        </w:rPr>
      </w:pPr>
      <w:r w:rsidRPr="00045C82">
        <w:rPr>
          <w:rFonts w:eastAsia="Times New Roman"/>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8018B8" w:rsidRPr="00045C82" w:rsidRDefault="008018B8">
      <w:pPr>
        <w:spacing w:after="120" w:line="240" w:lineRule="auto"/>
        <w:jc w:val="both"/>
        <w:rPr>
          <w:rFonts w:eastAsia="Times New Roman"/>
          <w:color w:val="auto"/>
        </w:rPr>
      </w:pPr>
    </w:p>
    <w:p w:rsidR="00E0174D" w:rsidRPr="00045C82" w:rsidRDefault="005B300F">
      <w:pPr>
        <w:spacing w:after="120" w:line="240" w:lineRule="auto"/>
        <w:jc w:val="both"/>
        <w:rPr>
          <w:color w:val="auto"/>
        </w:rPr>
      </w:pPr>
      <w:r w:rsidRPr="00045C82">
        <w:rPr>
          <w:color w:val="auto"/>
        </w:rPr>
        <w:t>Наручилац ће уновчити гаранцију дату уз понуду у следећим случајевима:</w:t>
      </w:r>
    </w:p>
    <w:p w:rsidR="00E0174D" w:rsidRPr="00045C82" w:rsidRDefault="005B300F" w:rsidP="00D84E89">
      <w:pPr>
        <w:pStyle w:val="ListParagraph"/>
        <w:numPr>
          <w:ilvl w:val="0"/>
          <w:numId w:val="9"/>
        </w:numPr>
        <w:spacing w:line="240" w:lineRule="auto"/>
        <w:ind w:left="567" w:hanging="567"/>
        <w:jc w:val="both"/>
        <w:rPr>
          <w:rFonts w:eastAsia="TimesNewRomanPSMT"/>
          <w:bCs/>
          <w:iCs/>
          <w:color w:val="auto"/>
        </w:rPr>
      </w:pPr>
      <w:r w:rsidRPr="00045C82">
        <w:rPr>
          <w:rFonts w:eastAsia="TimesNewRomanPSMT"/>
          <w:bCs/>
          <w:iCs/>
          <w:color w:val="auto"/>
        </w:rPr>
        <w:t xml:space="preserve">уколико понуђач након истека рока за подношење понуда повуче, опозове или измени своју понуду; </w:t>
      </w:r>
    </w:p>
    <w:p w:rsidR="00E0174D" w:rsidRPr="00045C82" w:rsidRDefault="005B300F" w:rsidP="00D84E89">
      <w:pPr>
        <w:pStyle w:val="ListParagraph"/>
        <w:numPr>
          <w:ilvl w:val="0"/>
          <w:numId w:val="9"/>
        </w:numPr>
        <w:spacing w:line="240" w:lineRule="auto"/>
        <w:ind w:left="567" w:hanging="567"/>
        <w:jc w:val="both"/>
        <w:rPr>
          <w:rFonts w:eastAsia="TimesNewRomanPSMT"/>
          <w:bCs/>
          <w:iCs/>
          <w:color w:val="auto"/>
        </w:rPr>
      </w:pPr>
      <w:r w:rsidRPr="00045C82">
        <w:rPr>
          <w:rFonts w:eastAsia="TimesNewRomanPSMT"/>
          <w:bCs/>
          <w:iCs/>
          <w:color w:val="auto"/>
        </w:rPr>
        <w:t>уколико понуђач коме је додељен уговор благовремено не потпише уговор о јавној набавци;</w:t>
      </w:r>
    </w:p>
    <w:p w:rsidR="00E0174D" w:rsidRPr="00045C82" w:rsidRDefault="005B300F" w:rsidP="00D84E89">
      <w:pPr>
        <w:pStyle w:val="ListParagraph"/>
        <w:numPr>
          <w:ilvl w:val="0"/>
          <w:numId w:val="9"/>
        </w:numPr>
        <w:spacing w:line="240" w:lineRule="auto"/>
        <w:ind w:left="567" w:hanging="567"/>
        <w:jc w:val="both"/>
        <w:rPr>
          <w:rFonts w:eastAsia="TimesNewRomanPSMT"/>
          <w:bCs/>
          <w:iCs/>
          <w:color w:val="auto"/>
        </w:rPr>
      </w:pPr>
      <w:r w:rsidRPr="00045C82">
        <w:rPr>
          <w:rFonts w:eastAsia="TimesNewRomanPSMT"/>
          <w:bCs/>
          <w:iCs/>
          <w:color w:val="auto"/>
        </w:rPr>
        <w:t>уколико понуђач коме је додељен уговор</w:t>
      </w:r>
      <w:r w:rsidRPr="00045C82">
        <w:rPr>
          <w:iCs/>
          <w:color w:val="auto"/>
        </w:rPr>
        <w:t xml:space="preserve"> не достави </w:t>
      </w:r>
      <w:r w:rsidRPr="00045C82">
        <w:rPr>
          <w:iCs/>
          <w:color w:val="auto"/>
          <w:lang w:val="sr-Cyrl-CS"/>
        </w:rPr>
        <w:t>средство обезбеђења</w:t>
      </w:r>
      <w:r w:rsidRPr="00045C82">
        <w:rPr>
          <w:iCs/>
          <w:color w:val="auto"/>
        </w:rPr>
        <w:t xml:space="preserve"> за повраћај аванса и за добро извршење посла у складу са захтевима из конкурсне документације.</w:t>
      </w:r>
    </w:p>
    <w:p w:rsidR="00E0174D" w:rsidRPr="00045C82" w:rsidRDefault="00E0174D">
      <w:pPr>
        <w:pStyle w:val="ListParagraph"/>
        <w:spacing w:line="240" w:lineRule="auto"/>
        <w:ind w:left="567"/>
        <w:jc w:val="both"/>
        <w:rPr>
          <w:rFonts w:eastAsia="TimesNewRomanPSMT"/>
          <w:bCs/>
          <w:iCs/>
          <w:color w:val="auto"/>
        </w:rPr>
      </w:pPr>
    </w:p>
    <w:p w:rsidR="00E0174D" w:rsidRPr="00045C82" w:rsidRDefault="005B300F">
      <w:pPr>
        <w:pStyle w:val="ListParagraph"/>
        <w:spacing w:after="120" w:line="240" w:lineRule="auto"/>
        <w:ind w:left="0"/>
        <w:jc w:val="both"/>
        <w:rPr>
          <w:rFonts w:eastAsia="TimesNewRomanPSMT"/>
          <w:bCs/>
          <w:iCs/>
          <w:color w:val="auto"/>
        </w:rPr>
      </w:pPr>
      <w:r w:rsidRPr="00045C82">
        <w:rPr>
          <w:rFonts w:eastAsia="TimesNewRomanPSMT"/>
          <w:bCs/>
          <w:iCs/>
          <w:color w:val="auto"/>
        </w:rPr>
        <w:t xml:space="preserve">Наручилац ће вратити </w:t>
      </w:r>
      <w:r w:rsidRPr="00045C82">
        <w:rPr>
          <w:rFonts w:eastAsia="TimesNewRomanPSMT"/>
          <w:bCs/>
          <w:iCs/>
          <w:color w:val="auto"/>
          <w:lang w:val="sr-Cyrl-CS"/>
        </w:rPr>
        <w:t>банкарску гаранцију</w:t>
      </w:r>
      <w:r w:rsidRPr="00045C82">
        <w:rPr>
          <w:rFonts w:eastAsia="TimesNewRomanPSMT"/>
          <w:bCs/>
          <w:iCs/>
          <w:color w:val="auto"/>
        </w:rPr>
        <w:t xml:space="preserve"> понуђачима са којима није закључен уговор, одмах по закључењу уговора са изабраним понуђачем.</w:t>
      </w:r>
    </w:p>
    <w:p w:rsidR="00E0174D" w:rsidRPr="007431B9" w:rsidRDefault="005B300F" w:rsidP="007431B9">
      <w:pPr>
        <w:spacing w:before="120" w:after="120" w:line="240" w:lineRule="auto"/>
        <w:ind w:left="357"/>
        <w:jc w:val="both"/>
        <w:rPr>
          <w:rFonts w:eastAsia="TimesNewRomanPSMT"/>
          <w:bCs/>
          <w:iCs/>
          <w:color w:val="auto"/>
          <w:lang w:val="sr-Cyrl-CS"/>
        </w:rPr>
      </w:pPr>
      <w:r w:rsidRPr="00045C82">
        <w:rPr>
          <w:rFonts w:eastAsia="TimesNewRomanPSMT"/>
          <w:bCs/>
          <w:iCs/>
          <w:color w:val="auto"/>
        </w:rPr>
        <w:t xml:space="preserve">Уколико понуђач не достави </w:t>
      </w:r>
      <w:r w:rsidRPr="00045C82">
        <w:rPr>
          <w:rFonts w:eastAsia="TimesNewRomanPSMT"/>
          <w:bCs/>
          <w:iCs/>
          <w:color w:val="auto"/>
          <w:lang w:val="sr-Cyrl-CS"/>
        </w:rPr>
        <w:t>банкарску гаранцију</w:t>
      </w:r>
      <w:r w:rsidRPr="00045C82">
        <w:rPr>
          <w:rFonts w:eastAsia="TimesNewRomanPSMT"/>
          <w:bCs/>
          <w:iCs/>
          <w:color w:val="auto"/>
        </w:rPr>
        <w:t xml:space="preserve"> понуда ће бити одбијена као неприхватљива</w:t>
      </w:r>
      <w:r w:rsidRPr="00045C82">
        <w:rPr>
          <w:rFonts w:eastAsia="TimesNewRomanPSMT"/>
          <w:bCs/>
          <w:iCs/>
          <w:color w:val="auto"/>
          <w:lang w:val="sr-Cyrl-CS"/>
        </w:rPr>
        <w:t>.</w:t>
      </w:r>
    </w:p>
    <w:p w:rsidR="00E0174D" w:rsidRPr="00045C82" w:rsidRDefault="005B300F" w:rsidP="00D84E89">
      <w:pPr>
        <w:pStyle w:val="ListParagraph"/>
        <w:numPr>
          <w:ilvl w:val="1"/>
          <w:numId w:val="22"/>
        </w:numPr>
        <w:spacing w:before="120" w:after="120" w:line="240" w:lineRule="auto"/>
        <w:ind w:left="1077"/>
        <w:jc w:val="both"/>
        <w:rPr>
          <w:b/>
          <w:i/>
          <w:iCs/>
          <w:u w:val="single"/>
          <w:lang w:val="sr-Cyrl-CS"/>
        </w:rPr>
      </w:pPr>
      <w:r w:rsidRPr="00045C82">
        <w:rPr>
          <w:rFonts w:eastAsia="TimesNewRomanPSMT"/>
          <w:b/>
          <w:bCs/>
          <w:i/>
          <w:iCs/>
          <w:u w:val="single"/>
          <w:lang w:val="sr-Cyrl-CS"/>
        </w:rPr>
        <w:lastRenderedPageBreak/>
        <w:t>Изабрани понуђач је дужан да достави:</w:t>
      </w:r>
    </w:p>
    <w:p w:rsidR="00E0174D" w:rsidRPr="00045C82" w:rsidRDefault="005B300F" w:rsidP="00D84E89">
      <w:pPr>
        <w:pStyle w:val="ListParagraph"/>
        <w:numPr>
          <w:ilvl w:val="2"/>
          <w:numId w:val="22"/>
        </w:numPr>
        <w:spacing w:before="120" w:after="120" w:line="240" w:lineRule="auto"/>
        <w:jc w:val="both"/>
        <w:rPr>
          <w:b/>
          <w:i/>
          <w:iCs/>
          <w:u w:val="single"/>
          <w:lang w:val="sr-Cyrl-CS"/>
        </w:rPr>
      </w:pPr>
      <w:r w:rsidRPr="00045C82">
        <w:rPr>
          <w:rFonts w:eastAsia="TimesNewRomanPSMT"/>
          <w:b/>
          <w:bCs/>
          <w:i/>
          <w:iCs/>
          <w:lang w:val="sr-Cyrl-CS"/>
        </w:rPr>
        <w:t>Банкарску гаранцију за повраћај авансног плаћања:</w:t>
      </w:r>
    </w:p>
    <w:p w:rsidR="00E0174D" w:rsidRPr="00045C82" w:rsidRDefault="005B300F" w:rsidP="00045C82">
      <w:pPr>
        <w:spacing w:after="120"/>
        <w:jc w:val="both"/>
        <w:rPr>
          <w:color w:val="auto"/>
          <w:lang w:val="sr-Cyrl-CS"/>
        </w:rPr>
      </w:pPr>
      <w:r w:rsidRPr="00045C82">
        <w:rPr>
          <w:rFonts w:eastAsia="TimesNewRomanPSMT"/>
          <w:bCs/>
          <w:iCs/>
          <w:color w:val="000000" w:themeColor="text1"/>
          <w:lang w:val="sr-Cyrl-CS"/>
        </w:rPr>
        <w:t>Изабрани Понуђач је дужан да достави банкарску гаранцију за повраћај авансног плаћања у износу од</w:t>
      </w:r>
      <w:r w:rsidRPr="00045C82">
        <w:rPr>
          <w:color w:val="000000" w:themeColor="text1"/>
          <w:lang w:val="sr-Cyrl-CS"/>
        </w:rPr>
        <w:t xml:space="preserve"> 100% од </w:t>
      </w:r>
      <w:r w:rsidR="00AB38CB" w:rsidRPr="00045C82">
        <w:rPr>
          <w:color w:val="000000" w:themeColor="text1"/>
          <w:lang w:val="sr-Cyrl-CS"/>
        </w:rPr>
        <w:t xml:space="preserve">укупне уговорене </w:t>
      </w:r>
      <w:r w:rsidRPr="00045C82">
        <w:rPr>
          <w:color w:val="000000" w:themeColor="text1"/>
          <w:lang w:val="sr-Cyrl-CS"/>
        </w:rPr>
        <w:t>цене са ПДВ-ом</w:t>
      </w:r>
      <w:r w:rsidRPr="00045C82">
        <w:rPr>
          <w:rFonts w:eastAsia="TimesNewRomanPSMT"/>
          <w:bCs/>
          <w:iCs/>
          <w:color w:val="000000" w:themeColor="text1"/>
          <w:lang w:val="sr-Cyrl-CS"/>
        </w:rPr>
        <w:t xml:space="preserve"> </w:t>
      </w:r>
      <w:r w:rsidR="00EE0156" w:rsidRPr="00045C82">
        <w:rPr>
          <w:color w:val="auto"/>
          <w:lang w:val="sr-Cyrl-CS"/>
        </w:rPr>
        <w:t>у року од 25</w:t>
      </w:r>
      <w:r w:rsidRPr="00045C82">
        <w:rPr>
          <w:color w:val="auto"/>
          <w:lang w:val="sr-Cyrl-CS"/>
        </w:rPr>
        <w:t xml:space="preserve"> дана од дана закључења уговора.</w:t>
      </w:r>
    </w:p>
    <w:p w:rsidR="00E0174D" w:rsidRPr="00045C82" w:rsidRDefault="005B300F">
      <w:pPr>
        <w:spacing w:after="120"/>
        <w:jc w:val="both"/>
        <w:rPr>
          <w:rFonts w:eastAsia="TimesNewRomanPSMT"/>
          <w:bCs/>
          <w:iCs/>
          <w:color w:val="auto"/>
          <w:lang w:val="sr-Cyrl-CS"/>
        </w:rPr>
      </w:pPr>
      <w:r w:rsidRPr="00045C82">
        <w:rPr>
          <w:color w:val="auto"/>
          <w:lang w:val="sr-Cyrl-CS"/>
        </w:rPr>
        <w:t>Поднета банкарска гаранција мора бити са клаузулом:</w:t>
      </w:r>
      <w:r w:rsidRPr="00045C82">
        <w:rPr>
          <w:rFonts w:eastAsia="TimesNewRomanPSMT"/>
          <w:bCs/>
          <w:iCs/>
          <w:color w:val="auto"/>
          <w:lang w:val="sr-Cyrl-CS"/>
        </w:rPr>
        <w:t>неопозиво и безусловно  ''на први позив'' и ''без приговора'' . 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045C82" w:rsidRDefault="005B300F">
      <w:pPr>
        <w:spacing w:after="120"/>
        <w:jc w:val="both"/>
        <w:rPr>
          <w:rFonts w:eastAsia="TimesNewRomanPSMT"/>
          <w:bCs/>
          <w:iCs/>
          <w:color w:val="auto"/>
          <w:lang w:val="sr-Cyrl-CS"/>
        </w:rPr>
      </w:pPr>
      <w:r w:rsidRPr="00045C82">
        <w:rPr>
          <w:rFonts w:eastAsia="TimesNewRomanPSMT"/>
          <w:bCs/>
          <w:iCs/>
          <w:color w:val="auto"/>
          <w:lang w:val="sr-Cyrl-CS"/>
        </w:rPr>
        <w:t xml:space="preserve">Банкарска гаранција за повраћај авансног плаћања издаје се у висини плаћеног аванса  са роком важења 30 (тридесет) дана дуже од дана истека рока важења уговора. </w:t>
      </w:r>
    </w:p>
    <w:p w:rsidR="00553BDF" w:rsidRPr="002645F3" w:rsidRDefault="005B300F" w:rsidP="002645F3">
      <w:pPr>
        <w:spacing w:line="240" w:lineRule="auto"/>
        <w:jc w:val="both"/>
        <w:rPr>
          <w:color w:val="auto"/>
          <w:lang w:val="sr-Cyrl-RS"/>
        </w:rPr>
      </w:pPr>
      <w:r w:rsidRPr="00045C82">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045C82" w:rsidRDefault="005B300F">
      <w:pPr>
        <w:spacing w:after="120"/>
        <w:jc w:val="both"/>
        <w:rPr>
          <w:rFonts w:eastAsia="TimesNewRomanPSMT"/>
          <w:bCs/>
          <w:iCs/>
          <w:color w:val="auto"/>
          <w:lang w:val="sr-Cyrl-CS"/>
        </w:rPr>
      </w:pPr>
      <w:r w:rsidRPr="00045C82">
        <w:rPr>
          <w:rFonts w:eastAsia="TimesNewRomanPSMT"/>
          <w:bCs/>
          <w:iCs/>
          <w:color w:val="auto"/>
          <w:lang w:val="sr-Cyrl-CS"/>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045C82" w:rsidRPr="00045C82" w:rsidRDefault="005B300F">
      <w:pPr>
        <w:spacing w:after="120"/>
        <w:jc w:val="both"/>
        <w:rPr>
          <w:color w:val="auto"/>
          <w:lang w:val="sr-Cyrl-CS"/>
        </w:rPr>
      </w:pPr>
      <w:r w:rsidRPr="00045C82">
        <w:rPr>
          <w:color w:val="auto"/>
          <w:lang w:val="sr-Cyrl-CS"/>
        </w:rPr>
        <w:t>Ако се за време трајања уговора продуже рокови за извршење уговорне обавезе, мора  да се уради Анекс уговора у складу са чланом 115. став 2. ЗЈН (''Сл. гласник РС'', бр. 124/12, 14/15 и 68/15), а извођач радова доставља нову банкараску гаранцију  у складу са потписаним Анексом уговора.</w:t>
      </w:r>
    </w:p>
    <w:p w:rsidR="002645F3" w:rsidRPr="002645F3" w:rsidRDefault="002645F3" w:rsidP="00045C82">
      <w:pPr>
        <w:spacing w:before="120" w:after="120" w:line="240" w:lineRule="auto"/>
        <w:jc w:val="both"/>
        <w:rPr>
          <w:color w:val="auto"/>
          <w:lang w:val="sr-Cyrl-CS"/>
        </w:rPr>
      </w:pPr>
      <w:r w:rsidRPr="002645F3">
        <w:rPr>
          <w:color w:val="auto"/>
          <w:lang w:val="sr-Cyrl-CS"/>
        </w:rPr>
        <w:t>Аванс ће се правдати кроз испостављање привремене и окончане ситуације, с тим што ће  за износ сваке стуације умањити дати аванс до коначног правдања уплаћеног аванса</w:t>
      </w:r>
    </w:p>
    <w:p w:rsidR="00E0174D" w:rsidRPr="00045C82" w:rsidRDefault="00045C82" w:rsidP="00045C82">
      <w:pPr>
        <w:spacing w:before="120" w:after="120" w:line="240" w:lineRule="auto"/>
        <w:jc w:val="both"/>
        <w:rPr>
          <w:b/>
          <w:i/>
          <w:color w:val="auto"/>
          <w:u w:val="single"/>
          <w:lang w:val="sr-Cyrl-CS"/>
        </w:rPr>
      </w:pPr>
      <w:r w:rsidRPr="00045C82">
        <w:rPr>
          <w:b/>
          <w:i/>
          <w:color w:val="auto"/>
          <w:lang w:val="sr-Cyrl-CS"/>
        </w:rPr>
        <w:t>9.2.2.</w:t>
      </w:r>
      <w:r w:rsidR="005B300F" w:rsidRPr="00045C82">
        <w:rPr>
          <w:b/>
          <w:i/>
          <w:color w:val="auto"/>
          <w:lang w:val="sr-Cyrl-CS"/>
        </w:rPr>
        <w:t>Банкарску гаранцију за испуњење уговорних обавеза:</w:t>
      </w:r>
    </w:p>
    <w:p w:rsidR="00E0174D" w:rsidRPr="00045C82" w:rsidRDefault="005B300F">
      <w:pPr>
        <w:spacing w:before="120" w:after="120" w:line="240" w:lineRule="auto"/>
        <w:jc w:val="both"/>
        <w:rPr>
          <w:color w:val="auto"/>
          <w:lang w:val="sr-Cyrl-CS"/>
        </w:rPr>
      </w:pPr>
      <w:r w:rsidRPr="00045C82">
        <w:rPr>
          <w:color w:val="auto"/>
          <w:lang w:val="sr-Cyrl-CS"/>
        </w:rPr>
        <w:t xml:space="preserve">Изабрани понуђач се обавезује да </w:t>
      </w:r>
      <w:r w:rsidR="00AB38CB" w:rsidRPr="00045C82">
        <w:rPr>
          <w:b/>
          <w:i/>
          <w:color w:val="auto"/>
          <w:u w:val="single"/>
          <w:lang w:val="sr-Cyrl-CS"/>
        </w:rPr>
        <w:t>у року од 25</w:t>
      </w:r>
      <w:r w:rsidRPr="00045C82">
        <w:rPr>
          <w:b/>
          <w:i/>
          <w:color w:val="auto"/>
          <w:u w:val="single"/>
          <w:lang w:val="sr-Cyrl-CS"/>
        </w:rPr>
        <w:t xml:space="preserve"> дана од дана закључења уговора</w:t>
      </w:r>
      <w:r w:rsidRPr="00045C82">
        <w:rPr>
          <w:color w:val="auto"/>
          <w:lang w:val="sr-Cyrl-CS"/>
        </w:rPr>
        <w:t xml:space="preserve"> преда наручиоцу банкарску гаранцију за испуњење уговорних обавеза, која ће бити са клаузулом: неопозиво и безусловно  ''на први позив'' и ''без приговора''. </w:t>
      </w:r>
      <w:r w:rsidRPr="007323BF">
        <w:rPr>
          <w:color w:val="auto"/>
          <w:lang w:val="sr-Cyrl-CS"/>
        </w:rPr>
        <w:t>Изабрани пунуђач је дужан да уз банкарску гаранцију достави фотокопију картона депонованих потписа овлашћених лица за потписивање банкарске гаранције.</w:t>
      </w:r>
    </w:p>
    <w:p w:rsidR="00E0174D" w:rsidRPr="00045C82" w:rsidRDefault="005B300F">
      <w:pPr>
        <w:spacing w:before="120" w:after="120" w:line="240" w:lineRule="auto"/>
        <w:jc w:val="both"/>
        <w:rPr>
          <w:color w:val="auto"/>
          <w:lang w:val="sr-Cyrl-CS"/>
        </w:rPr>
      </w:pPr>
      <w:r w:rsidRPr="00045C82">
        <w:rPr>
          <w:color w:val="auto"/>
          <w:lang w:val="sr-Cyrl-CS"/>
        </w:rPr>
        <w:t xml:space="preserve">Банкарска гаранција за испуњење уговорних обавеза издаје се </w:t>
      </w:r>
      <w:r w:rsidRPr="00045C82">
        <w:rPr>
          <w:color w:val="auto"/>
          <w:u w:val="single"/>
          <w:lang w:val="sr-Cyrl-CS"/>
        </w:rPr>
        <w:t xml:space="preserve">у висини од </w:t>
      </w:r>
      <w:r w:rsidRPr="00045C82">
        <w:rPr>
          <w:b/>
          <w:color w:val="auto"/>
          <w:u w:val="single"/>
          <w:lang w:val="sr-Cyrl-CS"/>
        </w:rPr>
        <w:t>10%</w:t>
      </w:r>
      <w:r w:rsidRPr="00045C82">
        <w:rPr>
          <w:color w:val="auto"/>
          <w:u w:val="single"/>
          <w:lang w:val="sr-Cyrl-CS"/>
        </w:rPr>
        <w:t xml:space="preserve"> од укупне</w:t>
      </w:r>
      <w:r w:rsidRPr="00045C82">
        <w:rPr>
          <w:color w:val="auto"/>
          <w:lang w:val="sr-Cyrl-CS"/>
        </w:rPr>
        <w:t xml:space="preserve"> </w:t>
      </w:r>
      <w:r w:rsidRPr="00045C82">
        <w:rPr>
          <w:color w:val="auto"/>
          <w:u w:val="single"/>
          <w:lang w:val="sr-Cyrl-CS"/>
        </w:rPr>
        <w:t>вредности уговора без ПДВ-а</w:t>
      </w:r>
      <w:r w:rsidRPr="00045C82">
        <w:rPr>
          <w:color w:val="auto"/>
          <w:lang w:val="sr-Cyrl-CS"/>
        </w:rPr>
        <w:t xml:space="preserve">, </w:t>
      </w:r>
      <w:r w:rsidRPr="00045C82">
        <w:rPr>
          <w:b/>
          <w:color w:val="auto"/>
          <w:lang w:val="sr-Cyrl-CS"/>
        </w:rPr>
        <w:t>са роком важења 30 дана</w:t>
      </w:r>
      <w:r w:rsidRPr="00045C82">
        <w:rPr>
          <w:color w:val="auto"/>
          <w:lang w:val="sr-Cyrl-CS"/>
        </w:rPr>
        <w:t xml:space="preserve"> дуже од дана истека рока важења уговора.</w:t>
      </w:r>
    </w:p>
    <w:p w:rsidR="00E0174D" w:rsidRPr="00045C82" w:rsidRDefault="005B300F">
      <w:pPr>
        <w:spacing w:before="120" w:after="120" w:line="240" w:lineRule="auto"/>
        <w:jc w:val="both"/>
        <w:rPr>
          <w:rFonts w:eastAsia="TimesNewRomanPSMT"/>
          <w:bCs/>
          <w:iCs/>
          <w:color w:val="auto"/>
          <w:lang w:val="sr-Cyrl-CS"/>
        </w:rPr>
      </w:pPr>
      <w:r w:rsidRPr="00045C82">
        <w:rPr>
          <w:rFonts w:eastAsia="TimesNewRomanPSMT"/>
          <w:bCs/>
          <w:iCs/>
          <w:color w:val="auto"/>
          <w:lang w:val="sr-Cyrl-CS"/>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553BDF" w:rsidRPr="00466433" w:rsidRDefault="005B300F" w:rsidP="00466433">
      <w:pPr>
        <w:spacing w:line="240" w:lineRule="auto"/>
        <w:jc w:val="both"/>
        <w:rPr>
          <w:color w:val="auto"/>
          <w:lang w:val="sr-Cyrl-RS"/>
        </w:rPr>
      </w:pPr>
      <w:r w:rsidRPr="00045C82">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E0174D" w:rsidRPr="00045C82" w:rsidRDefault="005B300F">
      <w:pPr>
        <w:spacing w:before="120" w:after="120" w:line="240" w:lineRule="auto"/>
        <w:jc w:val="both"/>
        <w:rPr>
          <w:rFonts w:eastAsia="TimesNewRomanPSMT"/>
          <w:bCs/>
          <w:iCs/>
          <w:color w:val="auto"/>
          <w:lang w:val="sr-Cyrl-CS"/>
        </w:rPr>
      </w:pPr>
      <w:r w:rsidRPr="00045C82">
        <w:rPr>
          <w:iCs/>
          <w:color w:val="auto"/>
          <w:lang w:val="sr-Cyrl-CS"/>
        </w:rPr>
        <w:t>Наручилац ће наплатити  банкарску гаранцију за испуњење уговорних обавеза у случају да понуђач не буде извршавао своје уговорне обавезе у роковима и на начин предвиђен уговором.</w:t>
      </w:r>
      <w:r w:rsidRPr="00045C82">
        <w:rPr>
          <w:rFonts w:eastAsia="TimesNewRomanPSMT"/>
          <w:bCs/>
          <w:iCs/>
          <w:color w:val="auto"/>
          <w:lang w:val="sr-Cyrl-CS"/>
        </w:rPr>
        <w:t xml:space="preserve"> 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A96A65" w:rsidRPr="00466433" w:rsidRDefault="00A96A65" w:rsidP="00466433">
      <w:pPr>
        <w:spacing w:before="120" w:after="120" w:line="240" w:lineRule="auto"/>
        <w:jc w:val="both"/>
        <w:rPr>
          <w:b/>
          <w:i/>
          <w:color w:val="auto"/>
          <w:lang w:val="sr-Cyrl-CS"/>
        </w:rPr>
      </w:pPr>
    </w:p>
    <w:p w:rsidR="00E0174D" w:rsidRPr="00045C82" w:rsidRDefault="005B300F">
      <w:pPr>
        <w:pStyle w:val="ListParagraph"/>
        <w:spacing w:before="120" w:after="120" w:line="240" w:lineRule="auto"/>
        <w:jc w:val="both"/>
        <w:rPr>
          <w:b/>
          <w:i/>
          <w:color w:val="auto"/>
          <w:u w:val="single"/>
          <w:lang w:val="sr-Cyrl-CS"/>
        </w:rPr>
      </w:pPr>
      <w:r w:rsidRPr="00045C82">
        <w:rPr>
          <w:b/>
          <w:i/>
          <w:color w:val="auto"/>
          <w:lang w:val="sr-Cyrl-CS"/>
        </w:rPr>
        <w:t>10.3.3 Банкарску гаранцију за отклањање грешака у гарантном року:</w:t>
      </w:r>
    </w:p>
    <w:p w:rsidR="00E0174D" w:rsidRPr="00045C82" w:rsidRDefault="005B300F">
      <w:pPr>
        <w:spacing w:before="120" w:after="120" w:line="240" w:lineRule="auto"/>
        <w:jc w:val="both"/>
        <w:rPr>
          <w:color w:val="auto"/>
          <w:lang w:val="sr-Cyrl-CS"/>
        </w:rPr>
      </w:pPr>
      <w:r w:rsidRPr="00045C82">
        <w:rPr>
          <w:color w:val="auto"/>
          <w:lang w:val="sr-Cyrl-CS"/>
        </w:rPr>
        <w:t xml:space="preserve">Изабрани понуђач се обавезује да </w:t>
      </w:r>
      <w:r w:rsidRPr="00045C82">
        <w:rPr>
          <w:b/>
          <w:i/>
          <w:color w:val="auto"/>
          <w:u w:val="single"/>
          <w:lang w:val="sr-Cyrl-CS"/>
        </w:rPr>
        <w:t>у  року од 20 дана од дана техничког пријема објекта</w:t>
      </w:r>
      <w:r w:rsidRPr="00045C82">
        <w:rPr>
          <w:color w:val="auto"/>
          <w:lang w:val="sr-Cyrl-CS"/>
        </w:rPr>
        <w:t xml:space="preserve">  преда наручиоцу банкарску гаранцију за отклањање грешака у гарантном року, која ће бити са клаузулама: неопозиво и безусловно  </w:t>
      </w:r>
      <w:r w:rsidRPr="00045C82">
        <w:rPr>
          <w:rFonts w:eastAsia="TimesNewRomanPSMT"/>
          <w:bCs/>
          <w:iCs/>
          <w:color w:val="auto"/>
          <w:lang w:val="sr-Cyrl-CS"/>
        </w:rPr>
        <w:t>''на први позив'' и ''без приговора''.</w:t>
      </w:r>
      <w:r w:rsidRPr="00045C82">
        <w:rPr>
          <w:color w:val="auto"/>
          <w:lang w:val="sr-Cyrl-CS"/>
        </w:rPr>
        <w:t xml:space="preserve"> Изабрани пунуђач је дужан да уз банкарску гаранцију </w:t>
      </w:r>
      <w:r w:rsidRPr="007323BF">
        <w:rPr>
          <w:color w:val="auto"/>
          <w:lang w:val="sr-Cyrl-CS"/>
        </w:rPr>
        <w:t>достави фотокопију картона депонованих потписа овлашћених лица за потписивање банкарске гаранције.</w:t>
      </w:r>
    </w:p>
    <w:p w:rsidR="00E0174D" w:rsidRPr="00045C82" w:rsidRDefault="005B300F">
      <w:pPr>
        <w:spacing w:before="120" w:after="120" w:line="240" w:lineRule="auto"/>
        <w:jc w:val="both"/>
        <w:rPr>
          <w:color w:val="auto"/>
          <w:lang w:val="sr-Cyrl-CS"/>
        </w:rPr>
      </w:pPr>
      <w:r w:rsidRPr="00045C82">
        <w:rPr>
          <w:color w:val="auto"/>
          <w:lang w:val="sr-Cyrl-CS"/>
        </w:rPr>
        <w:lastRenderedPageBreak/>
        <w:t xml:space="preserve">Банкарска гаранција за отклањање грешака у гарантном року се издаје </w:t>
      </w:r>
      <w:r w:rsidRPr="00045C82">
        <w:rPr>
          <w:b/>
          <w:color w:val="auto"/>
          <w:u w:val="single"/>
          <w:lang w:val="sr-Cyrl-CS"/>
        </w:rPr>
        <w:t xml:space="preserve">у висини 10% од укупне вредности уговора, </w:t>
      </w:r>
      <w:r w:rsidR="00DB1D9C">
        <w:rPr>
          <w:color w:val="auto"/>
          <w:lang w:val="sr-Cyrl-CS"/>
        </w:rPr>
        <w:t xml:space="preserve"> без</w:t>
      </w:r>
      <w:r w:rsidRPr="00045C82">
        <w:rPr>
          <w:color w:val="auto"/>
          <w:lang w:val="sr-Cyrl-CS"/>
        </w:rPr>
        <w:t xml:space="preserve"> ПДВ</w:t>
      </w:r>
      <w:r w:rsidRPr="00045C82">
        <w:rPr>
          <w:color w:val="auto"/>
          <w:lang w:val="ru-RU"/>
        </w:rPr>
        <w:t>-</w:t>
      </w:r>
      <w:r w:rsidR="00DB1D9C">
        <w:rPr>
          <w:color w:val="auto"/>
          <w:lang w:val="sr-Cyrl-CS"/>
        </w:rPr>
        <w:t>а</w:t>
      </w:r>
      <w:r w:rsidRPr="00045C82">
        <w:rPr>
          <w:color w:val="auto"/>
          <w:lang w:val="sr-Cyrl-CS"/>
        </w:rPr>
        <w:t>. Рок важења банкарске гаранције је  37 месеци од дана техничког пријема објекта.</w:t>
      </w:r>
    </w:p>
    <w:p w:rsidR="00E0174D" w:rsidRPr="00045C82" w:rsidRDefault="005B300F">
      <w:pPr>
        <w:spacing w:before="120" w:after="120" w:line="240" w:lineRule="auto"/>
        <w:jc w:val="both"/>
        <w:rPr>
          <w:color w:val="auto"/>
          <w:lang w:val="sr-Cyrl-CS"/>
        </w:rPr>
      </w:pPr>
      <w:r w:rsidRPr="00045C82">
        <w:rPr>
          <w:color w:val="auto"/>
          <w:lang w:val="sr-Cyrl-CS"/>
        </w:rPr>
        <w:t>Наручилац ће уновчити банкарску гаранцију за отклањање грешака у гарантном року у случају да изабрани понуђач не изврши обавезу отклањања недостатака који би могли да умање могућност коришћења предмета уговора у гарантном року.</w:t>
      </w:r>
    </w:p>
    <w:p w:rsidR="00045C82" w:rsidRDefault="005B300F" w:rsidP="00045C82">
      <w:pPr>
        <w:spacing w:line="240" w:lineRule="auto"/>
        <w:jc w:val="both"/>
        <w:rPr>
          <w:color w:val="auto"/>
          <w:lang w:val="sr-Cyrl-RS"/>
        </w:rPr>
      </w:pPr>
      <w:r w:rsidRPr="00045C82">
        <w:rPr>
          <w:color w:val="auto"/>
          <w:lang w:val="sr-Cyrl-RS"/>
        </w:rPr>
        <w:t>Поднета банкарска гаранција мора бити издата од стране банке са важећом дозволом за рад издатом од стране Народне банке Србије.</w:t>
      </w:r>
    </w:p>
    <w:p w:rsidR="00466433" w:rsidRPr="00045C82" w:rsidRDefault="00466433" w:rsidP="00045C82">
      <w:pPr>
        <w:spacing w:line="240" w:lineRule="auto"/>
        <w:jc w:val="both"/>
        <w:rPr>
          <w:color w:val="auto"/>
          <w:lang w:val="sr-Cyrl-RS"/>
        </w:rPr>
      </w:pPr>
    </w:p>
    <w:p w:rsidR="00E0174D" w:rsidRPr="00045C82" w:rsidRDefault="005B300F" w:rsidP="00D84E89">
      <w:pPr>
        <w:pStyle w:val="ListParagraph"/>
        <w:numPr>
          <w:ilvl w:val="2"/>
          <w:numId w:val="26"/>
        </w:numPr>
        <w:spacing w:before="120" w:after="120" w:line="240" w:lineRule="auto"/>
        <w:jc w:val="both"/>
        <w:rPr>
          <w:b/>
          <w:i/>
          <w:iCs/>
          <w:u w:val="single"/>
        </w:rPr>
      </w:pPr>
      <w:r w:rsidRPr="00045C82">
        <w:rPr>
          <w:b/>
          <w:i/>
        </w:rPr>
        <w:t>Полису осигурања:</w:t>
      </w:r>
    </w:p>
    <w:p w:rsidR="00E0174D" w:rsidRPr="00045C82" w:rsidRDefault="005B300F">
      <w:pPr>
        <w:spacing w:after="120"/>
        <w:jc w:val="both"/>
        <w:rPr>
          <w:rFonts w:eastAsia="Times New Roman"/>
          <w:color w:val="000000" w:themeColor="text1"/>
        </w:rPr>
      </w:pPr>
      <w:r w:rsidRPr="00045C82">
        <w:rPr>
          <w:color w:val="000000" w:themeColor="text1"/>
        </w:rPr>
        <w:t>Изабрани понуђач се обавезује да достави полису осигурања након закључења уговора, а најкасније до дана увођења у посао – констатовано у грађевинском дневнику (записник о увођењу у посао) Наручиоцу достави полису осигурања за објекат у изградњи и полису осигурања од одговорности за штету причињену трећим лицима и стварима трећих лица за све време извођења радова, тј. до предаје објекта Наручиоцу и потписивања Записника о примопредаји објекта.</w:t>
      </w:r>
    </w:p>
    <w:p w:rsidR="00E0174D" w:rsidRPr="00045C82" w:rsidRDefault="005B300F" w:rsidP="00D84E89">
      <w:pPr>
        <w:pStyle w:val="ListParagraph"/>
        <w:numPr>
          <w:ilvl w:val="0"/>
          <w:numId w:val="22"/>
        </w:numPr>
        <w:spacing w:before="240" w:after="120" w:line="240" w:lineRule="auto"/>
        <w:ind w:left="425" w:hanging="425"/>
        <w:jc w:val="both"/>
      </w:pPr>
      <w:r w:rsidRPr="00045C82">
        <w:rPr>
          <w:b/>
          <w:bCs/>
          <w:i/>
        </w:rPr>
        <w:t xml:space="preserve">ЗАШТИТА ПОВЕРЉИВОСТИ ПОДАТАКА КОЈЕ НАРУЧИЛАЦ СТАВЉА ПОНУЂАЧИМА НА РАСПОЛАГАЊЕ, УКЉУЧУЈУЋИ И ЊИХОВЕ ПОДИЗВОЂАЧЕ </w:t>
      </w:r>
    </w:p>
    <w:p w:rsidR="002A6D9E" w:rsidRPr="00466433" w:rsidRDefault="005B300F">
      <w:pPr>
        <w:spacing w:before="120" w:after="120"/>
        <w:jc w:val="both"/>
      </w:pPr>
      <w:r w:rsidRPr="00045C82">
        <w:t>Предметна набавка не садржи поверљиве информације које наручилац ставља на располагање.</w:t>
      </w:r>
    </w:p>
    <w:p w:rsidR="00E0174D" w:rsidRPr="00045C82" w:rsidRDefault="005B300F" w:rsidP="00D84E89">
      <w:pPr>
        <w:pStyle w:val="ListParagraph"/>
        <w:numPr>
          <w:ilvl w:val="0"/>
          <w:numId w:val="22"/>
        </w:numPr>
        <w:spacing w:before="240" w:after="120" w:line="240" w:lineRule="auto"/>
        <w:ind w:left="425" w:hanging="425"/>
        <w:jc w:val="both"/>
        <w:rPr>
          <w:b/>
          <w:bCs/>
          <w:i/>
        </w:rPr>
      </w:pPr>
      <w:r w:rsidRPr="00045C82">
        <w:rPr>
          <w:b/>
          <w:bCs/>
          <w:i/>
        </w:rPr>
        <w:t>ДОДАТНЕ ИНФОРМАЦИЈЕ ИЛИ ПОЈАШЊЕЊА У ВЕЗИ СА ПРИПРЕМАЊЕМ ПОНУДЕ</w:t>
      </w:r>
    </w:p>
    <w:p w:rsidR="00E0174D" w:rsidRPr="00045C82" w:rsidRDefault="005B300F">
      <w:pPr>
        <w:spacing w:after="120" w:line="240" w:lineRule="auto"/>
        <w:jc w:val="both"/>
      </w:pPr>
      <w:r w:rsidRPr="00045C82">
        <w:t>Заинтересовано лице може, у писаном облику путем поште</w:t>
      </w:r>
      <w:r w:rsidRPr="00045C82">
        <w:rPr>
          <w:lang w:val="sr-Cyrl-CS"/>
        </w:rPr>
        <w:t xml:space="preserve"> на адресу наручиоца: Републичка дирекција за робне резерве, Дечанска 8а, Београд</w:t>
      </w:r>
      <w:r w:rsidRPr="00045C82">
        <w:t>, електронске поште</w:t>
      </w:r>
      <w:r w:rsidRPr="00045C82">
        <w:rPr>
          <w:lang w:val="sr-Cyrl-CS"/>
        </w:rPr>
        <w:t xml:space="preserve"> на </w:t>
      </w:r>
      <w:r w:rsidRPr="00045C82">
        <w:rPr>
          <w:iCs/>
        </w:rPr>
        <w:t>e</w:t>
      </w:r>
      <w:r w:rsidRPr="00045C82">
        <w:rPr>
          <w:iCs/>
          <w:lang w:val="ru-RU"/>
        </w:rPr>
        <w:t>-</w:t>
      </w:r>
      <w:r w:rsidRPr="00045C82">
        <w:rPr>
          <w:iCs/>
        </w:rPr>
        <w:t>mail:</w:t>
      </w:r>
      <w:r w:rsidRPr="00045C82">
        <w:rPr>
          <w:i/>
          <w:iCs/>
        </w:rPr>
        <w:t xml:space="preserve"> </w:t>
      </w:r>
      <w:r w:rsidRPr="00045C82">
        <w:rPr>
          <w:i/>
          <w:iCs/>
          <w:color w:val="0000FF"/>
          <w:u w:val="single"/>
        </w:rPr>
        <w:t>miroslav.vucetic</w:t>
      </w:r>
      <w:hyperlink r:id="rId17" w:history="1">
        <w:r w:rsidRPr="00045C82">
          <w:rPr>
            <w:rStyle w:val="Hyperlink"/>
          </w:rPr>
          <w:t>@rdrr.gov.rs</w:t>
        </w:r>
      </w:hyperlink>
      <w:r w:rsidRPr="00045C82">
        <w:t>;</w:t>
      </w:r>
      <w:r w:rsidRPr="00045C82">
        <w:rPr>
          <w:lang w:val="sr-Cyrl-CS"/>
        </w:rPr>
        <w:t xml:space="preserve"> </w:t>
      </w:r>
      <w:hyperlink r:id="rId18" w:history="1">
        <w:r w:rsidR="00D81B21" w:rsidRPr="00045C82">
          <w:rPr>
            <w:rStyle w:val="Hyperlink"/>
            <w:lang w:val="sr-Latn-RS"/>
          </w:rPr>
          <w:t>svetlana.mitrovic</w:t>
        </w:r>
        <w:r w:rsidR="00D81B21" w:rsidRPr="00045C82">
          <w:rPr>
            <w:rStyle w:val="Hyperlink"/>
          </w:rPr>
          <w:t>@rdrr.gov.rs</w:t>
        </w:r>
      </w:hyperlink>
      <w:r w:rsidR="00D81B21" w:rsidRPr="00045C82">
        <w:rPr>
          <w:bCs/>
        </w:rPr>
        <w:t>,</w:t>
      </w:r>
      <w:r w:rsidRPr="00045C82">
        <w:rPr>
          <w:bCs/>
        </w:rPr>
        <w:t xml:space="preserve"> </w:t>
      </w:r>
      <w:r w:rsidRPr="00045C82">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0174D" w:rsidRPr="00045C82" w:rsidRDefault="005B300F">
      <w:pPr>
        <w:spacing w:after="120" w:line="240" w:lineRule="auto"/>
        <w:jc w:val="both"/>
      </w:pPr>
      <w:r w:rsidRPr="00045C82">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E0174D" w:rsidRPr="00045C82" w:rsidRDefault="005B300F">
      <w:pPr>
        <w:spacing w:after="120" w:line="240" w:lineRule="auto"/>
        <w:jc w:val="both"/>
      </w:pPr>
      <w:r w:rsidRPr="00045C82">
        <w:t>Додатне информације или појашњења упућују се са напоменом „Захтев за додатним информацијама или појашњењима конкурсне документације,</w:t>
      </w:r>
      <w:r w:rsidRPr="00045C82">
        <w:rPr>
          <w:rFonts w:eastAsia="TimesNewRomanPS-BoldMT"/>
          <w:b/>
          <w:bCs/>
        </w:rPr>
        <w:t xml:space="preserve"> </w:t>
      </w:r>
      <w:r w:rsidRPr="00045C82">
        <w:rPr>
          <w:rFonts w:eastAsia="TimesNewRomanPS-BoldMT"/>
          <w:b/>
          <w:bCs/>
          <w:color w:val="auto"/>
        </w:rPr>
        <w:t xml:space="preserve">ЈН број </w:t>
      </w:r>
      <w:r w:rsidR="003203EC">
        <w:rPr>
          <w:rFonts w:eastAsia="TimesNewRomanPS-BoldMT"/>
          <w:b/>
          <w:bCs/>
          <w:color w:val="auto"/>
          <w:lang w:val="sr-Cyrl-RS"/>
        </w:rPr>
        <w:t>20</w:t>
      </w:r>
      <w:r w:rsidR="00D81B21" w:rsidRPr="00045C82">
        <w:rPr>
          <w:rFonts w:eastAsia="TimesNewRomanPS-BoldMT"/>
          <w:b/>
          <w:bCs/>
          <w:color w:val="auto"/>
          <w:lang w:val="sr-Cyrl-RS"/>
        </w:rPr>
        <w:t>/2019</w:t>
      </w:r>
      <w:r w:rsidRPr="00045C82">
        <w:rPr>
          <w:rFonts w:eastAsia="TimesNewRomanPS-BoldMT"/>
          <w:b/>
          <w:bCs/>
          <w:color w:val="auto"/>
        </w:rPr>
        <w:t>-03</w:t>
      </w:r>
      <w:r w:rsidRPr="00045C82">
        <w:rPr>
          <w:lang w:val="ru-RU"/>
        </w:rPr>
        <w:t>”</w:t>
      </w:r>
      <w:r w:rsidRPr="00045C82">
        <w:t>.</w:t>
      </w:r>
    </w:p>
    <w:p w:rsidR="00E0174D" w:rsidRPr="00045C82" w:rsidRDefault="005B300F">
      <w:pPr>
        <w:spacing w:after="120" w:line="240" w:lineRule="auto"/>
        <w:jc w:val="both"/>
      </w:pPr>
      <w:r w:rsidRPr="00045C82">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0174D" w:rsidRPr="00045C82" w:rsidRDefault="005B300F">
      <w:pPr>
        <w:spacing w:after="120" w:line="240" w:lineRule="auto"/>
        <w:jc w:val="both"/>
      </w:pPr>
      <w:r w:rsidRPr="00045C82">
        <w:t>По истеку рока предвиђеног за подношење понуда н</w:t>
      </w:r>
      <w:r w:rsidRPr="00045C82">
        <w:rPr>
          <w:lang w:val="sr-Cyrl-CS"/>
        </w:rPr>
        <w:t>а</w:t>
      </w:r>
      <w:r w:rsidRPr="00045C82">
        <w:t xml:space="preserve">ручилац не може да мења нити да допуњује конкурсну документацију. </w:t>
      </w:r>
    </w:p>
    <w:p w:rsidR="00E0174D" w:rsidRPr="00045C82" w:rsidRDefault="005B300F">
      <w:pPr>
        <w:spacing w:after="120" w:line="240" w:lineRule="auto"/>
        <w:jc w:val="both"/>
        <w:rPr>
          <w:bCs/>
        </w:rPr>
      </w:pPr>
      <w:r w:rsidRPr="00045C82">
        <w:t xml:space="preserve">Тражење додатних информација или појашњења у вези са припремањем понуде телефоном није дозвољено. </w:t>
      </w:r>
    </w:p>
    <w:p w:rsidR="00045C82" w:rsidRDefault="005B300F">
      <w:pPr>
        <w:spacing w:after="120" w:line="240" w:lineRule="auto"/>
        <w:jc w:val="both"/>
        <w:rPr>
          <w:bCs/>
        </w:rPr>
      </w:pPr>
      <w:r w:rsidRPr="00045C82">
        <w:rPr>
          <w:bCs/>
        </w:rPr>
        <w:t>Комуникација у поступку јавне набавке врши се искључиво на начин одређен чланом 20. Закона.</w:t>
      </w:r>
    </w:p>
    <w:p w:rsidR="006E2741" w:rsidRDefault="006E2741">
      <w:pPr>
        <w:spacing w:after="120" w:line="240" w:lineRule="auto"/>
        <w:jc w:val="both"/>
        <w:rPr>
          <w:bCs/>
        </w:rPr>
      </w:pPr>
    </w:p>
    <w:p w:rsidR="00EC0AE2" w:rsidRDefault="00EC0AE2">
      <w:pPr>
        <w:spacing w:after="120" w:line="240" w:lineRule="auto"/>
        <w:jc w:val="both"/>
        <w:rPr>
          <w:bCs/>
        </w:rPr>
      </w:pPr>
    </w:p>
    <w:p w:rsidR="00EC0AE2" w:rsidRPr="00045C82" w:rsidRDefault="00EC0AE2">
      <w:pPr>
        <w:spacing w:after="120" w:line="240" w:lineRule="auto"/>
        <w:jc w:val="both"/>
        <w:rPr>
          <w:bCs/>
        </w:rPr>
      </w:pPr>
    </w:p>
    <w:p w:rsidR="00E0174D" w:rsidRPr="00045C82" w:rsidRDefault="005B300F" w:rsidP="00D84E89">
      <w:pPr>
        <w:pStyle w:val="ListParagraph"/>
        <w:numPr>
          <w:ilvl w:val="0"/>
          <w:numId w:val="22"/>
        </w:numPr>
        <w:spacing w:before="240" w:after="120" w:line="240" w:lineRule="auto"/>
        <w:ind w:left="425" w:hanging="425"/>
        <w:jc w:val="both"/>
        <w:rPr>
          <w:b/>
          <w:bCs/>
          <w:i/>
        </w:rPr>
      </w:pPr>
      <w:r w:rsidRPr="00045C82">
        <w:rPr>
          <w:b/>
          <w:bCs/>
          <w:i/>
        </w:rPr>
        <w:lastRenderedPageBreak/>
        <w:t xml:space="preserve">ДОДАТНА ОБЈАШЊЕЊА ОД ПОНУЂАЧА ПОСЛЕ ОТВАРАЊА ПОНУДА И КОНТРОЛА КОД ПОНУЂАЧА ОДНОСНО ЊЕГОВОГ ПОДИЗВОЂАЧА </w:t>
      </w:r>
    </w:p>
    <w:p w:rsidR="00E0174D" w:rsidRPr="00045C82" w:rsidRDefault="005B300F">
      <w:pPr>
        <w:spacing w:after="120" w:line="240" w:lineRule="auto"/>
        <w:jc w:val="both"/>
        <w:rPr>
          <w:rFonts w:eastAsia="TimesNewRomanPSMT"/>
          <w:bCs/>
        </w:rPr>
      </w:pPr>
      <w:r w:rsidRPr="00045C82">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0174D" w:rsidRPr="00045C82" w:rsidRDefault="005B300F">
      <w:pPr>
        <w:tabs>
          <w:tab w:val="left" w:pos="-135"/>
          <w:tab w:val="left" w:pos="0"/>
          <w:tab w:val="left" w:pos="120"/>
        </w:tabs>
        <w:spacing w:after="120" w:line="240" w:lineRule="auto"/>
        <w:jc w:val="both"/>
      </w:pPr>
      <w:r w:rsidRPr="00045C82">
        <w:rPr>
          <w:rFonts w:eastAsia="TimesNewRomanPSMT"/>
          <w:bCs/>
        </w:rPr>
        <w:t>Уколико наручилац оцени да су потребна додатна објашњења или је потребно извршити</w:t>
      </w:r>
      <w:r w:rsidRPr="00045C82">
        <w:t xml:space="preserve"> контролу (увид) код понуђача, односно његовог подизвођача</w:t>
      </w:r>
      <w:r w:rsidRPr="00045C82">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0174D" w:rsidRPr="00045C82" w:rsidRDefault="005B300F">
      <w:pPr>
        <w:tabs>
          <w:tab w:val="left" w:pos="-135"/>
          <w:tab w:val="left" w:pos="0"/>
          <w:tab w:val="left" w:pos="120"/>
        </w:tabs>
        <w:spacing w:after="120" w:line="240" w:lineRule="auto"/>
        <w:jc w:val="both"/>
      </w:pPr>
      <w:r w:rsidRPr="00045C82">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0174D" w:rsidRPr="00045C82" w:rsidRDefault="005B300F">
      <w:pPr>
        <w:tabs>
          <w:tab w:val="left" w:pos="-135"/>
          <w:tab w:val="left" w:pos="0"/>
          <w:tab w:val="left" w:pos="120"/>
        </w:tabs>
        <w:spacing w:after="120" w:line="240" w:lineRule="auto"/>
        <w:jc w:val="both"/>
      </w:pPr>
      <w:r w:rsidRPr="00045C82">
        <w:t>У случају разлике између јединичне и укупне цене, меродавна је јединична цена.</w:t>
      </w:r>
    </w:p>
    <w:p w:rsidR="00E0174D" w:rsidRPr="00045C82" w:rsidRDefault="005B300F">
      <w:pPr>
        <w:spacing w:after="120" w:line="240" w:lineRule="auto"/>
        <w:jc w:val="both"/>
        <w:rPr>
          <w:b/>
          <w:bCs/>
        </w:rPr>
      </w:pPr>
      <w:r w:rsidRPr="00045C82">
        <w:t>Ако се понуђач не сагласи са исправком рачунских грешака, наручил</w:t>
      </w:r>
      <w:r w:rsidRPr="00045C82">
        <w:rPr>
          <w:lang w:val="sr-Cyrl-CS"/>
        </w:rPr>
        <w:t>а</w:t>
      </w:r>
      <w:r w:rsidRPr="00045C82">
        <w:t xml:space="preserve">ц ће његову понуду одбити као неприхватљиву. </w:t>
      </w:r>
    </w:p>
    <w:p w:rsidR="00E0174D" w:rsidRPr="00045C82" w:rsidRDefault="005B300F" w:rsidP="00D84E89">
      <w:pPr>
        <w:pStyle w:val="ListParagraph"/>
        <w:numPr>
          <w:ilvl w:val="0"/>
          <w:numId w:val="22"/>
        </w:numPr>
        <w:spacing w:before="240" w:after="120" w:line="240" w:lineRule="auto"/>
        <w:ind w:left="425" w:hanging="425"/>
        <w:jc w:val="both"/>
        <w:rPr>
          <w:b/>
          <w:bCs/>
          <w:i/>
        </w:rPr>
      </w:pPr>
      <w:r w:rsidRPr="00045C82">
        <w:rPr>
          <w:b/>
          <w:bCs/>
          <w:i/>
        </w:rPr>
        <w:t>НЕГАТИВНА РЕФЕРЕНЦА</w:t>
      </w:r>
    </w:p>
    <w:p w:rsidR="00E0174D" w:rsidRPr="00045C82" w:rsidRDefault="005B300F">
      <w:pPr>
        <w:spacing w:after="120" w:line="240" w:lineRule="auto"/>
        <w:jc w:val="both"/>
        <w:rPr>
          <w:rFonts w:eastAsia="TimesNewRomanPSMT"/>
          <w:bCs/>
          <w:iCs/>
        </w:rPr>
      </w:pPr>
      <w:r w:rsidRPr="00045C82">
        <w:rPr>
          <w:rFonts w:eastAsia="TimesNewRomanPSMT"/>
          <w:bCs/>
          <w:iCs/>
        </w:rPr>
        <w:t xml:space="preserve">Наручилац може одбити </w:t>
      </w:r>
      <w:proofErr w:type="gramStart"/>
      <w:r w:rsidRPr="00045C82">
        <w:rPr>
          <w:rFonts w:eastAsia="TimesNewRomanPSMT"/>
          <w:bCs/>
          <w:iCs/>
        </w:rPr>
        <w:t>понуду ,</w:t>
      </w:r>
      <w:proofErr w:type="gramEnd"/>
      <w:r w:rsidRPr="00045C82">
        <w:rPr>
          <w:rFonts w:eastAsia="TimesNewRomanPSMT"/>
          <w:bCs/>
          <w:iCs/>
        </w:rPr>
        <w:t xml:space="preserve"> уколико поседује доказе из чл.82. закона.</w:t>
      </w:r>
    </w:p>
    <w:p w:rsidR="00E0174D" w:rsidRPr="00045C82" w:rsidRDefault="005B300F" w:rsidP="00D84E89">
      <w:pPr>
        <w:pStyle w:val="ListParagraph"/>
        <w:numPr>
          <w:ilvl w:val="0"/>
          <w:numId w:val="22"/>
        </w:numPr>
        <w:spacing w:before="240" w:after="120" w:line="240" w:lineRule="auto"/>
        <w:ind w:left="425" w:hanging="425"/>
        <w:jc w:val="both"/>
        <w:rPr>
          <w:b/>
          <w:i/>
        </w:rPr>
      </w:pPr>
      <w:r w:rsidRPr="00045C82">
        <w:rPr>
          <w:b/>
          <w:i/>
        </w:rPr>
        <w:t>КОРИШЋЕЊЕ ПАТЕНАТА И ОДГОВОРНОСТ ЗА ПОВРЕДУ ЗАШТИЋЕНИХ ПРАВА ИНТЕЛЕКТУАЛНЕ СВОЈИНЕ ТРЕЋИХ ЛИЦА</w:t>
      </w:r>
    </w:p>
    <w:p w:rsidR="00E0174D" w:rsidRPr="00045C82" w:rsidRDefault="005B300F">
      <w:pPr>
        <w:spacing w:after="120" w:line="240" w:lineRule="auto"/>
        <w:jc w:val="both"/>
        <w:rPr>
          <w:b/>
        </w:rPr>
      </w:pPr>
      <w:r w:rsidRPr="00045C82">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E0174D" w:rsidRPr="00045C82" w:rsidRDefault="005B300F" w:rsidP="00D84E89">
      <w:pPr>
        <w:pStyle w:val="ListParagraph"/>
        <w:numPr>
          <w:ilvl w:val="0"/>
          <w:numId w:val="22"/>
        </w:numPr>
        <w:spacing w:before="240" w:after="120" w:line="240" w:lineRule="auto"/>
        <w:ind w:left="425" w:hanging="425"/>
        <w:jc w:val="both"/>
        <w:rPr>
          <w:b/>
          <w:bCs/>
          <w:i/>
          <w:color w:val="FF0000"/>
        </w:rPr>
      </w:pPr>
      <w:r w:rsidRPr="00045C82">
        <w:rPr>
          <w:b/>
          <w:bCs/>
          <w:i/>
        </w:rPr>
        <w:t xml:space="preserve">НАЧИН И РОК ЗА ПОДНОШЕЊЕ ЗАХТЕВА ЗА ЗАШТИТУ ПРАВА ПОНУЂАЧА СА ДЕТАЉНИМ УПУТСТВОМ О САДРЖИНИ ПОТПУНОГ ЗАХТЕВА </w:t>
      </w:r>
    </w:p>
    <w:p w:rsidR="00E0174D" w:rsidRPr="00045C82" w:rsidRDefault="005B300F">
      <w:pPr>
        <w:spacing w:after="120" w:line="240" w:lineRule="auto"/>
        <w:jc w:val="both"/>
        <w:rPr>
          <w:b/>
          <w:bCs/>
        </w:rPr>
      </w:pPr>
      <w:r w:rsidRPr="00045C82">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0174D" w:rsidRPr="00045C82" w:rsidRDefault="005B300F">
      <w:pPr>
        <w:spacing w:after="120" w:line="240" w:lineRule="auto"/>
        <w:jc w:val="both"/>
        <w:rPr>
          <w:rStyle w:val="Strong"/>
          <w:bCs/>
        </w:rPr>
      </w:pPr>
      <w:r w:rsidRPr="00045C82">
        <w:rPr>
          <w:rStyle w:val="Strong"/>
          <w:b w:val="0"/>
        </w:rPr>
        <w:t>Захтев за заштиту права подноси се наручиоцу, а копија се истовремено доставља Републичкој комисији</w:t>
      </w:r>
      <w:r w:rsidRPr="00045C82">
        <w:t xml:space="preserve"> за заштиту права у поступцима јавних набавки (у даљем тексту: Републичка комисија)</w:t>
      </w:r>
      <w:r w:rsidRPr="00045C82">
        <w:rPr>
          <w:rStyle w:val="Strong"/>
          <w:b w:val="0"/>
        </w:rPr>
        <w:t xml:space="preserve">. </w:t>
      </w:r>
    </w:p>
    <w:p w:rsidR="00E0174D" w:rsidRPr="00045C82" w:rsidRDefault="005B300F">
      <w:pPr>
        <w:spacing w:after="120" w:line="240" w:lineRule="auto"/>
        <w:jc w:val="both"/>
        <w:rPr>
          <w:lang w:val="sr-Cyrl-CS"/>
        </w:rPr>
      </w:pPr>
      <w:r w:rsidRPr="00045C82">
        <w:rPr>
          <w:rFonts w:eastAsia="TimesNewRomanPSMT"/>
          <w:bCs/>
        </w:rPr>
        <w:t>Захтев за заштиту права се доставља</w:t>
      </w:r>
      <w:r w:rsidRPr="00045C82">
        <w:rPr>
          <w:rFonts w:eastAsia="TimesNewRomanPSMT"/>
          <w:bCs/>
          <w:color w:val="FF0000"/>
        </w:rPr>
        <w:t xml:space="preserve"> </w:t>
      </w:r>
      <w:r w:rsidRPr="00045C82">
        <w:rPr>
          <w:rFonts w:eastAsia="TimesNewRomanPSMT"/>
          <w:bCs/>
        </w:rPr>
        <w:t>наручиоцу непосредно, електронском поштом</w:t>
      </w:r>
      <w:r w:rsidRPr="00045C82">
        <w:rPr>
          <w:lang w:val="sr-Cyrl-CS"/>
        </w:rPr>
        <w:t xml:space="preserve"> на </w:t>
      </w:r>
      <w:r w:rsidRPr="00045C82">
        <w:rPr>
          <w:iCs/>
        </w:rPr>
        <w:t>e</w:t>
      </w:r>
      <w:r w:rsidRPr="00045C82">
        <w:rPr>
          <w:iCs/>
          <w:lang w:val="ru-RU"/>
        </w:rPr>
        <w:t>-</w:t>
      </w:r>
      <w:r w:rsidRPr="00045C82">
        <w:rPr>
          <w:iCs/>
        </w:rPr>
        <w:t xml:space="preserve">mail: </w:t>
      </w:r>
      <w:hyperlink r:id="rId19" w:history="1">
        <w:r w:rsidRPr="00045C82">
          <w:rPr>
            <w:rStyle w:val="Hyperlink"/>
            <w:iCs/>
          </w:rPr>
          <w:t>miroslav.vucetic@rdrr.gov.rs</w:t>
        </w:r>
      </w:hyperlink>
      <w:r w:rsidRPr="00045C82">
        <w:rPr>
          <w:iCs/>
        </w:rPr>
        <w:t xml:space="preserve"> </w:t>
      </w:r>
      <w:r w:rsidRPr="00045C82">
        <w:t xml:space="preserve">; </w:t>
      </w:r>
      <w:hyperlink r:id="rId20" w:history="1">
        <w:r w:rsidR="00D81B21" w:rsidRPr="00045C82">
          <w:rPr>
            <w:rStyle w:val="Hyperlink"/>
          </w:rPr>
          <w:t>svetlana.mitrovic@rdrr.gov.rs</w:t>
        </w:r>
      </w:hyperlink>
      <w:r w:rsidR="00D81B21" w:rsidRPr="00045C82">
        <w:t xml:space="preserve"> </w:t>
      </w:r>
      <w:r w:rsidRPr="00045C82">
        <w:rPr>
          <w:rFonts w:eastAsia="TimesNewRomanPSMT"/>
          <w:bCs/>
        </w:rPr>
        <w:t>или препорученом пошиљком са повратницом.</w:t>
      </w:r>
      <w:r w:rsidRPr="00045C82">
        <w:rPr>
          <w:rFonts w:eastAsia="TimesNewRomanPSMT"/>
          <w:bCs/>
          <w:lang w:val="sr-Cyrl-CS"/>
        </w:rPr>
        <w:t xml:space="preserve"> </w:t>
      </w:r>
      <w:r w:rsidRPr="00045C82">
        <w:rPr>
          <w:lang w:val="sr-Cyrl-CS"/>
        </w:rPr>
        <w:t>Захтев за заштиту права се може поднети у току целог поступка јавне набавке, против сваке радње наручиоца, осим уколико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45C82">
        <w:rPr>
          <w:color w:val="FF0000"/>
          <w:lang w:val="sr-Cyrl-CS"/>
        </w:rPr>
        <w:t xml:space="preserve"> </w:t>
      </w:r>
      <w:r w:rsidRPr="00045C82">
        <w:rPr>
          <w:lang w:val="sr-Cyrl-CS"/>
        </w:rPr>
        <w:t>и на својој интернет страници, најкасније у року од два дана од дана пријема захтева.</w:t>
      </w:r>
    </w:p>
    <w:p w:rsidR="00E0174D" w:rsidRPr="00045C82" w:rsidRDefault="005B300F">
      <w:pPr>
        <w:spacing w:after="120" w:line="240" w:lineRule="auto"/>
        <w:jc w:val="both"/>
        <w:rPr>
          <w:lang w:val="sr-Cyrl-CS"/>
        </w:rPr>
      </w:pPr>
      <w:r w:rsidRPr="00045C82">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 </w:t>
      </w:r>
    </w:p>
    <w:p w:rsidR="00E0174D" w:rsidRPr="00045C82" w:rsidRDefault="005B300F">
      <w:pPr>
        <w:spacing w:after="120" w:line="240" w:lineRule="auto"/>
        <w:jc w:val="both"/>
        <w:rPr>
          <w:color w:val="FF0000"/>
          <w:lang w:val="sr-Cyrl-CS"/>
        </w:rPr>
      </w:pPr>
      <w:r w:rsidRPr="00045C82">
        <w:rPr>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w:t>
      </w:r>
      <w:r w:rsidRPr="00045C82">
        <w:rPr>
          <w:lang w:val="sr-Cyrl-CS"/>
        </w:rPr>
        <w:lastRenderedPageBreak/>
        <w:t>додели уговора из чл.108. ЗЈН или одлуке о обустави поступка јавне набавке из чл. 109. ЗЈН, рок за подношење захтева за заштиту права је 10 дана од дана објављивања одлуке на Порталу јавних набавки.</w:t>
      </w:r>
      <w:r w:rsidRPr="00045C82">
        <w:rPr>
          <w:color w:val="FF0000"/>
          <w:lang w:val="sr-Cyrl-CS"/>
        </w:rPr>
        <w:t xml:space="preserve"> </w:t>
      </w:r>
    </w:p>
    <w:p w:rsidR="00E0174D" w:rsidRPr="00045C82" w:rsidRDefault="005B300F">
      <w:pPr>
        <w:spacing w:after="120" w:line="240" w:lineRule="auto"/>
        <w:jc w:val="both"/>
        <w:rPr>
          <w:lang w:val="sr-Cyrl-CS"/>
        </w:rPr>
      </w:pPr>
      <w:r w:rsidRPr="00045C82">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0174D" w:rsidRPr="00045C82" w:rsidRDefault="005B300F">
      <w:pPr>
        <w:spacing w:after="120" w:line="240" w:lineRule="auto"/>
        <w:jc w:val="both"/>
        <w:rPr>
          <w:lang w:val="sr-Cyrl-CS"/>
        </w:rPr>
      </w:pPr>
      <w:r w:rsidRPr="00045C82">
        <w:rPr>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0174D" w:rsidRPr="00045C82" w:rsidRDefault="005B300F">
      <w:pPr>
        <w:spacing w:after="120" w:line="240" w:lineRule="auto"/>
        <w:jc w:val="both"/>
        <w:rPr>
          <w:lang w:val="sr-Cyrl-CS"/>
        </w:rPr>
      </w:pPr>
      <w:r w:rsidRPr="00045C82">
        <w:rPr>
          <w:lang w:val="sr-Cyrl-CS"/>
        </w:rPr>
        <w:t>Захтев за заштиту права не задржава даље активности наручиоца у поступку јавне набавке у складу са одредбама члана 150. овог ЗЈН.</w:t>
      </w:r>
    </w:p>
    <w:p w:rsidR="00E0174D" w:rsidRPr="00045C82" w:rsidRDefault="005B300F">
      <w:pPr>
        <w:spacing w:after="120" w:line="240" w:lineRule="auto"/>
        <w:jc w:val="both"/>
        <w:rPr>
          <w:lang w:val="sr-Cyrl-CS"/>
        </w:rPr>
      </w:pPr>
      <w:r w:rsidRPr="00045C82">
        <w:rPr>
          <w:lang w:val="sr-Cyrl-CS"/>
        </w:rPr>
        <w:t xml:space="preserve">Захтев за заштиту права мора да садржи: </w:t>
      </w:r>
    </w:p>
    <w:p w:rsidR="00E0174D" w:rsidRPr="00045C82" w:rsidRDefault="005B300F" w:rsidP="00D84E89">
      <w:pPr>
        <w:numPr>
          <w:ilvl w:val="0"/>
          <w:numId w:val="7"/>
        </w:numPr>
        <w:spacing w:after="120" w:line="240" w:lineRule="auto"/>
        <w:ind w:left="567" w:hanging="283"/>
        <w:jc w:val="both"/>
        <w:rPr>
          <w:lang w:val="sr-Cyrl-CS"/>
        </w:rPr>
      </w:pPr>
      <w:r w:rsidRPr="00045C82">
        <w:rPr>
          <w:lang w:val="sr-Cyrl-CS"/>
        </w:rPr>
        <w:t xml:space="preserve">назив и адресу подносиоца захтева и лице за контакт; </w:t>
      </w:r>
    </w:p>
    <w:p w:rsidR="00E0174D" w:rsidRPr="00045C82" w:rsidRDefault="005B300F" w:rsidP="00D84E89">
      <w:pPr>
        <w:numPr>
          <w:ilvl w:val="0"/>
          <w:numId w:val="7"/>
        </w:numPr>
        <w:spacing w:after="120" w:line="240" w:lineRule="auto"/>
        <w:ind w:left="567" w:hanging="283"/>
        <w:jc w:val="both"/>
      </w:pPr>
      <w:r w:rsidRPr="00045C82">
        <w:t>назив и адресу наручиоца;</w:t>
      </w:r>
    </w:p>
    <w:p w:rsidR="00E0174D" w:rsidRPr="00045C82" w:rsidRDefault="005B300F" w:rsidP="00D84E89">
      <w:pPr>
        <w:numPr>
          <w:ilvl w:val="0"/>
          <w:numId w:val="7"/>
        </w:numPr>
        <w:spacing w:after="120" w:line="240" w:lineRule="auto"/>
        <w:ind w:left="567" w:hanging="283"/>
        <w:jc w:val="both"/>
      </w:pPr>
      <w:r w:rsidRPr="00045C82">
        <w:t xml:space="preserve">податке о јавној набавци која је предмет захтева, односно о одлуци наручиоца; </w:t>
      </w:r>
    </w:p>
    <w:p w:rsidR="00E0174D" w:rsidRPr="00045C82" w:rsidRDefault="005B300F" w:rsidP="00D84E89">
      <w:pPr>
        <w:numPr>
          <w:ilvl w:val="0"/>
          <w:numId w:val="7"/>
        </w:numPr>
        <w:spacing w:after="120" w:line="240" w:lineRule="auto"/>
        <w:ind w:left="567" w:hanging="283"/>
        <w:jc w:val="both"/>
      </w:pPr>
      <w:r w:rsidRPr="00045C82">
        <w:t xml:space="preserve">повреде прописа којима се уређује поступак јавне набавке; </w:t>
      </w:r>
    </w:p>
    <w:p w:rsidR="00E0174D" w:rsidRPr="00045C82" w:rsidRDefault="005B300F" w:rsidP="00D84E89">
      <w:pPr>
        <w:numPr>
          <w:ilvl w:val="0"/>
          <w:numId w:val="7"/>
        </w:numPr>
        <w:spacing w:after="120" w:line="240" w:lineRule="auto"/>
        <w:ind w:left="567" w:hanging="283"/>
        <w:jc w:val="both"/>
      </w:pPr>
      <w:r w:rsidRPr="00045C82">
        <w:t xml:space="preserve">чињенице и доказе којима се повреде доказују; </w:t>
      </w:r>
    </w:p>
    <w:p w:rsidR="00E0174D" w:rsidRPr="00045C82" w:rsidRDefault="005B300F" w:rsidP="00D84E89">
      <w:pPr>
        <w:numPr>
          <w:ilvl w:val="0"/>
          <w:numId w:val="7"/>
        </w:numPr>
        <w:spacing w:after="120" w:line="240" w:lineRule="auto"/>
        <w:ind w:left="567" w:hanging="283"/>
        <w:jc w:val="both"/>
      </w:pPr>
      <w:r w:rsidRPr="00045C82">
        <w:t xml:space="preserve">потврду о уплати таксе из члана 156. ЗЈН; </w:t>
      </w:r>
    </w:p>
    <w:p w:rsidR="00E0174D" w:rsidRPr="00045C82" w:rsidRDefault="005B300F" w:rsidP="00D84E89">
      <w:pPr>
        <w:numPr>
          <w:ilvl w:val="0"/>
          <w:numId w:val="7"/>
        </w:numPr>
        <w:spacing w:after="120" w:line="240" w:lineRule="auto"/>
        <w:ind w:left="567" w:hanging="283"/>
        <w:jc w:val="both"/>
      </w:pPr>
      <w:r w:rsidRPr="00045C82">
        <w:t>потпис подносиоца.</w:t>
      </w:r>
    </w:p>
    <w:p w:rsidR="00E0174D" w:rsidRPr="00045C82" w:rsidRDefault="005B300F">
      <w:pPr>
        <w:spacing w:after="120" w:line="240" w:lineRule="auto"/>
        <w:jc w:val="both"/>
      </w:pPr>
      <w:r w:rsidRPr="00045C82">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0174D" w:rsidRPr="00045C82" w:rsidRDefault="005B300F" w:rsidP="00D84E89">
      <w:pPr>
        <w:pStyle w:val="Default"/>
        <w:numPr>
          <w:ilvl w:val="3"/>
          <w:numId w:val="7"/>
        </w:numPr>
        <w:spacing w:before="120" w:after="120"/>
        <w:ind w:left="567" w:hanging="425"/>
        <w:jc w:val="both"/>
        <w:rPr>
          <w:color w:val="auto"/>
        </w:rPr>
      </w:pPr>
      <w:r w:rsidRPr="00045C82">
        <w:rPr>
          <w:b/>
          <w:bCs/>
          <w:color w:val="auto"/>
        </w:rPr>
        <w:t xml:space="preserve">Потврда о извршеној уплати таксе </w:t>
      </w:r>
      <w:r w:rsidRPr="00045C82">
        <w:rPr>
          <w:color w:val="auto"/>
        </w:rPr>
        <w:t xml:space="preserve">из члана 156. ЗЈН која садржи следеће елементе: </w:t>
      </w:r>
    </w:p>
    <w:p w:rsidR="00E0174D" w:rsidRPr="00045C82" w:rsidRDefault="005B300F">
      <w:pPr>
        <w:pStyle w:val="Default"/>
        <w:spacing w:after="120"/>
        <w:jc w:val="both"/>
        <w:rPr>
          <w:color w:val="auto"/>
        </w:rPr>
      </w:pPr>
      <w:r w:rsidRPr="00045C82">
        <w:rPr>
          <w:color w:val="auto"/>
        </w:rPr>
        <w:t xml:space="preserve">  </w:t>
      </w:r>
      <w:r w:rsidRPr="00045C82">
        <w:rPr>
          <w:color w:val="auto"/>
        </w:rPr>
        <w:tab/>
        <w:t xml:space="preserve">(1) </w:t>
      </w:r>
      <w:r w:rsidRPr="00045C82">
        <w:rPr>
          <w:color w:val="auto"/>
        </w:rPr>
        <w:tab/>
        <w:t xml:space="preserve">да буде издата од стране банке и да садржи печат банке; </w:t>
      </w:r>
    </w:p>
    <w:p w:rsidR="00E0174D" w:rsidRPr="00045C82" w:rsidRDefault="005B300F">
      <w:pPr>
        <w:pStyle w:val="Default"/>
        <w:spacing w:after="120"/>
        <w:ind w:left="708" w:hanging="708"/>
        <w:jc w:val="both"/>
        <w:rPr>
          <w:color w:val="auto"/>
        </w:rPr>
      </w:pPr>
      <w:r w:rsidRPr="00045C82">
        <w:rPr>
          <w:color w:val="auto"/>
        </w:rPr>
        <w:t xml:space="preserve">   </w:t>
      </w:r>
      <w:r w:rsidRPr="00045C82">
        <w:rPr>
          <w:color w:val="auto"/>
        </w:rPr>
        <w:tab/>
        <w:t xml:space="preserve">(2) </w:t>
      </w:r>
      <w:r w:rsidRPr="00045C82">
        <w:rPr>
          <w:color w:val="auto"/>
        </w:rPr>
        <w:tab/>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0174D" w:rsidRPr="00045C82" w:rsidRDefault="005B300F">
      <w:pPr>
        <w:pStyle w:val="Default"/>
        <w:spacing w:after="120"/>
        <w:jc w:val="both"/>
        <w:rPr>
          <w:color w:val="auto"/>
        </w:rPr>
      </w:pPr>
      <w:r w:rsidRPr="00045C82">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0174D" w:rsidRPr="00045C82" w:rsidRDefault="005B300F">
      <w:pPr>
        <w:pStyle w:val="Default"/>
        <w:spacing w:after="120"/>
        <w:jc w:val="both"/>
        <w:rPr>
          <w:color w:val="auto"/>
        </w:rPr>
      </w:pPr>
      <w:r w:rsidRPr="00045C82">
        <w:rPr>
          <w:color w:val="auto"/>
        </w:rPr>
        <w:t xml:space="preserve">   </w:t>
      </w:r>
      <w:r w:rsidRPr="00045C82">
        <w:rPr>
          <w:color w:val="auto"/>
        </w:rPr>
        <w:tab/>
        <w:t xml:space="preserve">(3) </w:t>
      </w:r>
      <w:r w:rsidRPr="00045C82">
        <w:rPr>
          <w:color w:val="auto"/>
        </w:rPr>
        <w:tab/>
        <w:t xml:space="preserve">износ таксе из члана 156. ЗЈН чија се уплата врши – 120.000,00 динара; </w:t>
      </w:r>
    </w:p>
    <w:p w:rsidR="00E0174D" w:rsidRPr="00045C82" w:rsidRDefault="005B300F">
      <w:pPr>
        <w:pStyle w:val="Default"/>
        <w:spacing w:after="120"/>
        <w:jc w:val="both"/>
        <w:rPr>
          <w:color w:val="auto"/>
        </w:rPr>
      </w:pPr>
      <w:r w:rsidRPr="00045C82">
        <w:rPr>
          <w:color w:val="auto"/>
        </w:rPr>
        <w:t xml:space="preserve">   </w:t>
      </w:r>
      <w:r w:rsidRPr="00045C82">
        <w:rPr>
          <w:color w:val="auto"/>
        </w:rPr>
        <w:tab/>
        <w:t xml:space="preserve">(4) </w:t>
      </w:r>
      <w:r w:rsidRPr="00045C82">
        <w:rPr>
          <w:color w:val="auto"/>
        </w:rPr>
        <w:tab/>
        <w:t xml:space="preserve">број рачуна: 840-30678845-06; </w:t>
      </w:r>
    </w:p>
    <w:p w:rsidR="00E0174D" w:rsidRPr="00045C82" w:rsidRDefault="005B300F">
      <w:pPr>
        <w:pStyle w:val="Default"/>
        <w:spacing w:after="120"/>
        <w:jc w:val="both"/>
        <w:rPr>
          <w:color w:val="auto"/>
        </w:rPr>
      </w:pPr>
      <w:r w:rsidRPr="00045C82">
        <w:rPr>
          <w:color w:val="auto"/>
        </w:rPr>
        <w:t xml:space="preserve">   </w:t>
      </w:r>
      <w:r w:rsidRPr="00045C82">
        <w:rPr>
          <w:color w:val="auto"/>
        </w:rPr>
        <w:tab/>
        <w:t xml:space="preserve">(5) </w:t>
      </w:r>
      <w:r w:rsidRPr="00045C82">
        <w:rPr>
          <w:color w:val="auto"/>
        </w:rPr>
        <w:tab/>
        <w:t xml:space="preserve">шифру плаћања: 153 или 253; </w:t>
      </w:r>
    </w:p>
    <w:p w:rsidR="00E0174D" w:rsidRPr="00045C82" w:rsidRDefault="005B300F">
      <w:pPr>
        <w:pStyle w:val="Default"/>
        <w:spacing w:after="120"/>
        <w:ind w:left="708" w:hanging="708"/>
        <w:jc w:val="both"/>
        <w:rPr>
          <w:color w:val="auto"/>
        </w:rPr>
      </w:pPr>
      <w:r w:rsidRPr="00045C82">
        <w:rPr>
          <w:color w:val="auto"/>
        </w:rPr>
        <w:t xml:space="preserve">   </w:t>
      </w:r>
      <w:r w:rsidRPr="00045C82">
        <w:rPr>
          <w:color w:val="auto"/>
        </w:rPr>
        <w:tab/>
        <w:t xml:space="preserve">(6) </w:t>
      </w:r>
      <w:r w:rsidRPr="00045C82">
        <w:rPr>
          <w:color w:val="auto"/>
        </w:rPr>
        <w:tab/>
        <w:t xml:space="preserve">позив на број: подаци о броју или ознаци јавне набавке поводом које се подноси захтев за заштиту права; </w:t>
      </w:r>
    </w:p>
    <w:p w:rsidR="00E0174D" w:rsidRPr="00045C82" w:rsidRDefault="005B300F">
      <w:pPr>
        <w:pStyle w:val="Default"/>
        <w:spacing w:after="120"/>
        <w:ind w:left="705"/>
        <w:jc w:val="both"/>
        <w:rPr>
          <w:color w:val="auto"/>
        </w:rPr>
      </w:pPr>
      <w:r w:rsidRPr="00045C82">
        <w:rPr>
          <w:color w:val="auto"/>
        </w:rPr>
        <w:t xml:space="preserve">(7) </w:t>
      </w:r>
      <w:r w:rsidRPr="00045C82">
        <w:rPr>
          <w:color w:val="auto"/>
        </w:rPr>
        <w:tab/>
        <w:t>сврха: ЗЗП; назив наручиоца; број или ознакa јавне набавке поводом које се подноси захтев за заштиту права;</w:t>
      </w:r>
    </w:p>
    <w:p w:rsidR="00E0174D" w:rsidRPr="00045C82" w:rsidRDefault="005B300F">
      <w:pPr>
        <w:pStyle w:val="Default"/>
        <w:spacing w:after="120"/>
        <w:jc w:val="both"/>
        <w:rPr>
          <w:color w:val="auto"/>
        </w:rPr>
      </w:pPr>
      <w:r w:rsidRPr="00045C82">
        <w:rPr>
          <w:color w:val="auto"/>
        </w:rPr>
        <w:t xml:space="preserve">   </w:t>
      </w:r>
      <w:r w:rsidRPr="00045C82">
        <w:rPr>
          <w:color w:val="auto"/>
        </w:rPr>
        <w:tab/>
        <w:t xml:space="preserve">(8) </w:t>
      </w:r>
      <w:r w:rsidRPr="00045C82">
        <w:rPr>
          <w:color w:val="auto"/>
        </w:rPr>
        <w:tab/>
        <w:t xml:space="preserve">корисник: буџет Републике Србије; </w:t>
      </w:r>
    </w:p>
    <w:p w:rsidR="00E0174D" w:rsidRPr="00045C82" w:rsidRDefault="005B300F">
      <w:pPr>
        <w:pStyle w:val="Default"/>
        <w:spacing w:after="120"/>
        <w:ind w:left="708" w:hanging="708"/>
        <w:jc w:val="both"/>
        <w:rPr>
          <w:color w:val="auto"/>
        </w:rPr>
      </w:pPr>
      <w:r w:rsidRPr="00045C82">
        <w:rPr>
          <w:color w:val="auto"/>
        </w:rPr>
        <w:t xml:space="preserve">   </w:t>
      </w:r>
      <w:r w:rsidRPr="00045C82">
        <w:rPr>
          <w:color w:val="auto"/>
        </w:rPr>
        <w:tab/>
        <w:t xml:space="preserve">(9) </w:t>
      </w:r>
      <w:r w:rsidRPr="00045C82">
        <w:rPr>
          <w:color w:val="auto"/>
        </w:rPr>
        <w:tab/>
        <w:t xml:space="preserve">назив уплатиоца, односно назив подносиоца захтева за заштиту права за којег је извршена уплата таксе; </w:t>
      </w:r>
    </w:p>
    <w:p w:rsidR="00E0174D" w:rsidRPr="00045C82" w:rsidRDefault="005B300F">
      <w:pPr>
        <w:pStyle w:val="Default"/>
        <w:spacing w:after="120"/>
        <w:rPr>
          <w:color w:val="auto"/>
        </w:rPr>
      </w:pPr>
      <w:r w:rsidRPr="00045C82">
        <w:rPr>
          <w:color w:val="auto"/>
        </w:rPr>
        <w:t xml:space="preserve">  </w:t>
      </w:r>
      <w:r w:rsidRPr="00045C82">
        <w:rPr>
          <w:color w:val="auto"/>
        </w:rPr>
        <w:tab/>
        <w:t xml:space="preserve">(10) </w:t>
      </w:r>
      <w:r w:rsidRPr="00045C82">
        <w:rPr>
          <w:color w:val="auto"/>
        </w:rPr>
        <w:tab/>
        <w:t xml:space="preserve">потпис овлашћеног лица банке, </w:t>
      </w:r>
      <w:r w:rsidRPr="00045C82">
        <w:rPr>
          <w:b/>
          <w:bCs/>
          <w:color w:val="auto"/>
        </w:rPr>
        <w:t xml:space="preserve">или </w:t>
      </w:r>
    </w:p>
    <w:p w:rsidR="00E0174D" w:rsidRPr="00045C82" w:rsidRDefault="005B300F" w:rsidP="00D84E89">
      <w:pPr>
        <w:pStyle w:val="Default"/>
        <w:numPr>
          <w:ilvl w:val="3"/>
          <w:numId w:val="7"/>
        </w:numPr>
        <w:spacing w:after="120"/>
        <w:ind w:left="567" w:hanging="425"/>
        <w:jc w:val="both"/>
        <w:rPr>
          <w:color w:val="auto"/>
        </w:rPr>
      </w:pPr>
      <w:r w:rsidRPr="00045C82">
        <w:rPr>
          <w:b/>
          <w:bCs/>
          <w:color w:val="auto"/>
        </w:rPr>
        <w:lastRenderedPageBreak/>
        <w:t>Налог за уплату</w:t>
      </w:r>
      <w:r w:rsidRPr="00045C82">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45C82">
        <w:rPr>
          <w:bCs/>
          <w:color w:val="auto"/>
        </w:rPr>
        <w:t>или</w:t>
      </w:r>
      <w:r w:rsidRPr="00045C82">
        <w:rPr>
          <w:b/>
          <w:bCs/>
          <w:color w:val="auto"/>
        </w:rPr>
        <w:t xml:space="preserve"> </w:t>
      </w:r>
    </w:p>
    <w:p w:rsidR="00E0174D" w:rsidRPr="00045C82" w:rsidRDefault="005B300F" w:rsidP="00D84E89">
      <w:pPr>
        <w:pStyle w:val="Default"/>
        <w:numPr>
          <w:ilvl w:val="3"/>
          <w:numId w:val="7"/>
        </w:numPr>
        <w:spacing w:after="120"/>
        <w:ind w:left="567" w:hanging="425"/>
        <w:jc w:val="both"/>
        <w:rPr>
          <w:color w:val="auto"/>
        </w:rPr>
      </w:pPr>
      <w:r w:rsidRPr="00045C82">
        <w:rPr>
          <w:b/>
          <w:bCs/>
          <w:color w:val="auto"/>
        </w:rPr>
        <w:t>Потврда издата од стране Републике Србије, Министарства финансија, Управе за трезор</w:t>
      </w:r>
      <w:r w:rsidRPr="00045C82">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45C82">
        <w:rPr>
          <w:color w:val="auto"/>
        </w:rPr>
        <w:tab/>
      </w:r>
      <w:r w:rsidRPr="00045C82">
        <w:rPr>
          <w:color w:val="auto"/>
        </w:rPr>
        <w:tab/>
      </w:r>
      <w:r w:rsidRPr="00045C82">
        <w:rPr>
          <w:color w:val="auto"/>
        </w:rPr>
        <w:tab/>
      </w:r>
      <w:r w:rsidRPr="00045C82">
        <w:rPr>
          <w:bCs/>
          <w:color w:val="auto"/>
        </w:rPr>
        <w:t>или</w:t>
      </w:r>
      <w:r w:rsidRPr="00045C82">
        <w:rPr>
          <w:b/>
          <w:bCs/>
          <w:color w:val="auto"/>
        </w:rPr>
        <w:t xml:space="preserve"> </w:t>
      </w:r>
    </w:p>
    <w:p w:rsidR="00E0174D" w:rsidRPr="00045C82" w:rsidRDefault="005B300F" w:rsidP="00D84E89">
      <w:pPr>
        <w:pStyle w:val="ListParagraph"/>
        <w:numPr>
          <w:ilvl w:val="3"/>
          <w:numId w:val="7"/>
        </w:numPr>
        <w:spacing w:after="120" w:line="240" w:lineRule="auto"/>
        <w:ind w:left="567" w:hanging="425"/>
        <w:jc w:val="both"/>
      </w:pPr>
      <w:r w:rsidRPr="00045C82">
        <w:rPr>
          <w:b/>
          <w:bCs/>
        </w:rPr>
        <w:t>Потврда издата од стране Народне банке Србије</w:t>
      </w:r>
      <w:r w:rsidRPr="00045C82">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E0174D" w:rsidRPr="00045C82" w:rsidRDefault="005B300F">
      <w:pPr>
        <w:spacing w:after="120" w:line="240" w:lineRule="auto"/>
        <w:jc w:val="both"/>
        <w:rPr>
          <w:rFonts w:eastAsia="TimesNewRomanPSMT"/>
          <w:bCs/>
        </w:rPr>
      </w:pPr>
      <w:r w:rsidRPr="00045C82">
        <w:rPr>
          <w:rFonts w:eastAsia="TimesNewRomanPSMT"/>
          <w:bCs/>
        </w:rPr>
        <w:t>Поступак заштите права понуђача регулисан је одредбама чл. 138. - 166. ЗЈН.</w:t>
      </w:r>
    </w:p>
    <w:p w:rsidR="00E0174D" w:rsidRPr="00045C82" w:rsidRDefault="005B300F" w:rsidP="00D84E89">
      <w:pPr>
        <w:pStyle w:val="ListParagraph"/>
        <w:numPr>
          <w:ilvl w:val="0"/>
          <w:numId w:val="22"/>
        </w:numPr>
        <w:spacing w:before="240" w:after="120" w:line="240" w:lineRule="auto"/>
        <w:ind w:left="425" w:hanging="425"/>
        <w:jc w:val="both"/>
        <w:rPr>
          <w:rFonts w:eastAsia="TimesNewRomanPSMT"/>
          <w:b/>
          <w:bCs/>
          <w:i/>
        </w:rPr>
      </w:pPr>
      <w:r w:rsidRPr="00045C82">
        <w:rPr>
          <w:rFonts w:eastAsia="TimesNewRomanPSMT"/>
          <w:b/>
          <w:bCs/>
          <w:i/>
        </w:rPr>
        <w:t>РОК У КОЈЕМ ЋЕ УГОВОР БИТИ ДОСТАВЉЕН ПОНУЂАЧУ</w:t>
      </w:r>
    </w:p>
    <w:p w:rsidR="00E0174D" w:rsidRPr="00045C82" w:rsidRDefault="005B300F">
      <w:pPr>
        <w:spacing w:after="120" w:line="240" w:lineRule="auto"/>
        <w:jc w:val="both"/>
        <w:rPr>
          <w:rFonts w:eastAsia="TimesNewRomanPSMT"/>
          <w:bCs/>
        </w:rPr>
      </w:pPr>
      <w:r w:rsidRPr="00045C82">
        <w:rPr>
          <w:rFonts w:eastAsia="TimesNewRomanPSMT"/>
          <w:bCs/>
        </w:rPr>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p>
    <w:p w:rsidR="00E0174D" w:rsidRPr="00045C82" w:rsidRDefault="005B300F">
      <w:pPr>
        <w:spacing w:after="120" w:line="240" w:lineRule="auto"/>
        <w:jc w:val="both"/>
        <w:rPr>
          <w:rFonts w:eastAsia="TimesNewRomanPSMT"/>
          <w:bCs/>
        </w:rPr>
      </w:pPr>
      <w:r w:rsidRPr="00045C82">
        <w:rPr>
          <w:rFonts w:eastAsia="TimesNewRomanPSMT"/>
          <w:bCs/>
        </w:rPr>
        <w:t>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E0174D" w:rsidRPr="00045C82" w:rsidRDefault="005B300F">
      <w:pPr>
        <w:spacing w:after="120" w:line="240" w:lineRule="auto"/>
        <w:jc w:val="both"/>
        <w:rPr>
          <w:rFonts w:eastAsia="TimesNewRomanPSMT"/>
          <w:bCs/>
        </w:rPr>
      </w:pPr>
      <w:r w:rsidRPr="00045C82">
        <w:rPr>
          <w:rFonts w:eastAsia="TimesNewRomanPSMT"/>
          <w:b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E0174D" w:rsidRPr="00045C82" w:rsidRDefault="005B300F">
      <w:pPr>
        <w:spacing w:after="120" w:line="240" w:lineRule="auto"/>
        <w:jc w:val="both"/>
        <w:rPr>
          <w:rFonts w:eastAsia="TimesNewRomanPSMT"/>
          <w:bCs/>
        </w:rPr>
      </w:pPr>
      <w:r w:rsidRPr="00045C82">
        <w:rPr>
          <w:rFonts w:eastAsia="TimesNewRomanPSMT"/>
          <w:b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0174D" w:rsidRPr="00045C82" w:rsidRDefault="005B300F" w:rsidP="00D84E89">
      <w:pPr>
        <w:pStyle w:val="ListParagraph"/>
        <w:numPr>
          <w:ilvl w:val="0"/>
          <w:numId w:val="22"/>
        </w:numPr>
        <w:spacing w:before="240" w:after="120" w:line="240" w:lineRule="auto"/>
        <w:ind w:left="425" w:hanging="425"/>
        <w:jc w:val="both"/>
        <w:rPr>
          <w:b/>
          <w:i/>
        </w:rPr>
      </w:pPr>
      <w:r w:rsidRPr="00045C82">
        <w:rPr>
          <w:b/>
          <w:i/>
        </w:rPr>
        <w:t>ИЗМЕНЕ ТОКОМ ТРАЈАЊА УГОВОРА</w:t>
      </w:r>
    </w:p>
    <w:p w:rsidR="00E0174D" w:rsidRPr="00045C82" w:rsidRDefault="005B300F">
      <w:pPr>
        <w:spacing w:after="120" w:line="240" w:lineRule="auto"/>
        <w:jc w:val="both"/>
        <w:rPr>
          <w:highlight w:val="green"/>
        </w:rPr>
      </w:pPr>
      <w:r w:rsidRPr="00045C82">
        <w:rPr>
          <w:rFonts w:eastAsia="Times New Roman"/>
          <w:color w:val="auto"/>
          <w:shd w:val="clear" w:color="auto" w:fill="FFFFFF"/>
          <w:lang w:val="sr-Latn-CS"/>
        </w:rPr>
        <w:t xml:space="preserve">Након </w:t>
      </w:r>
      <w:r w:rsidRPr="00045C82">
        <w:rPr>
          <w:rFonts w:eastAsia="Times New Roman"/>
          <w:color w:val="auto"/>
          <w:shd w:val="clear" w:color="auto" w:fill="FFFFFF"/>
        </w:rPr>
        <w:t>закључења уговора о јавној набавци наручилац може да дозволи промену рока извршења уговора из објективних разлога, због наступања промењених околности које нису могле да се предвиде у моменту закључења .</w:t>
      </w:r>
    </w:p>
    <w:p w:rsidR="00E0174D" w:rsidRPr="00045C82" w:rsidRDefault="005B300F" w:rsidP="00D84E89">
      <w:pPr>
        <w:pStyle w:val="ListParagraph"/>
        <w:numPr>
          <w:ilvl w:val="0"/>
          <w:numId w:val="22"/>
        </w:numPr>
        <w:spacing w:before="240" w:after="120" w:line="240" w:lineRule="auto"/>
        <w:ind w:left="425" w:hanging="425"/>
        <w:jc w:val="both"/>
        <w:rPr>
          <w:i/>
        </w:rPr>
      </w:pPr>
      <w:r w:rsidRPr="00045C82">
        <w:rPr>
          <w:b/>
          <w:i/>
        </w:rPr>
        <w:t xml:space="preserve">ЛИЦЕ ЗАДУЖЕНО ЗА ПРАЋЕЊЕ И КОНТРОЛИСАЊЕ ИЗВРШЕЊА УГОВОРНИХ ОБАВЕЗА </w:t>
      </w:r>
    </w:p>
    <w:p w:rsidR="00E0174D" w:rsidRPr="00045C82" w:rsidRDefault="005B300F">
      <w:pPr>
        <w:spacing w:after="120" w:line="240" w:lineRule="auto"/>
        <w:ind w:left="360"/>
        <w:jc w:val="both"/>
      </w:pPr>
      <w:r w:rsidRPr="00045C82">
        <w:t>Mирослав Вучетић</w:t>
      </w:r>
    </w:p>
    <w:sectPr w:rsidR="00E0174D" w:rsidRPr="00045C82">
      <w:footerReference w:type="default" r:id="rId21"/>
      <w:pgSz w:w="11907" w:h="16840" w:code="9"/>
      <w:pgMar w:top="1134" w:right="1134" w:bottom="992" w:left="1134" w:header="567"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AD0" w:rsidRDefault="002D5AD0">
      <w:pPr>
        <w:spacing w:line="240" w:lineRule="auto"/>
      </w:pPr>
      <w:r>
        <w:separator/>
      </w:r>
    </w:p>
  </w:endnote>
  <w:endnote w:type="continuationSeparator" w:id="0">
    <w:p w:rsidR="002D5AD0" w:rsidRDefault="002D5AD0">
      <w:pPr>
        <w:spacing w:line="240" w:lineRule="auto"/>
      </w:pPr>
      <w:r>
        <w:continuationSeparator/>
      </w:r>
    </w:p>
  </w:endnote>
  <w:endnote w:type="continuationNotice" w:id="1">
    <w:p w:rsidR="002D5AD0" w:rsidRDefault="002D5A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MS Gothic"/>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charset w:val="EE"/>
    <w:family w:val="auto"/>
    <w:pitch w:val="variable"/>
  </w:font>
  <w:font w:name="TimesNewRomanPS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1B" w:rsidRDefault="0071111B">
    <w:pPr>
      <w:spacing w:after="120" w:line="240" w:lineRule="auto"/>
      <w:ind w:right="-428"/>
      <w:jc w:val="right"/>
      <w:rPr>
        <w:rFonts w:ascii="Arial" w:hAnsi="Arial" w:cs="Arial"/>
        <w:color w:val="2F5496"/>
        <w:sz w:val="20"/>
        <w:szCs w:val="20"/>
      </w:rPr>
    </w:pPr>
    <w:r>
      <w:rPr>
        <w:rFonts w:ascii="Arial" w:hAnsi="Arial" w:cs="Arial"/>
        <w:b/>
        <w:bCs/>
        <w:color w:val="1F497D"/>
        <w:sz w:val="20"/>
        <w:szCs w:val="20"/>
      </w:rPr>
      <w:t xml:space="preserve">    Конкурсна документација у отвореном поступку за ЈН </w:t>
    </w:r>
    <w:r>
      <w:rPr>
        <w:rFonts w:ascii="Arial" w:hAnsi="Arial" w:cs="Arial"/>
        <w:b/>
        <w:bCs/>
        <w:color w:val="2F5496"/>
        <w:sz w:val="20"/>
        <w:szCs w:val="20"/>
      </w:rPr>
      <w:t xml:space="preserve">број  </w:t>
    </w:r>
    <w:r>
      <w:rPr>
        <w:rFonts w:ascii="Arial" w:hAnsi="Arial" w:cs="Arial"/>
        <w:b/>
        <w:bCs/>
        <w:color w:val="2F5496"/>
        <w:sz w:val="20"/>
        <w:szCs w:val="20"/>
        <w:lang w:val="sr-Cyrl-RS"/>
      </w:rPr>
      <w:t>20</w:t>
    </w:r>
    <w:r>
      <w:rPr>
        <w:rFonts w:ascii="Arial" w:hAnsi="Arial" w:cs="Arial"/>
        <w:b/>
        <w:bCs/>
        <w:color w:val="2F5496"/>
        <w:sz w:val="20"/>
        <w:szCs w:val="20"/>
      </w:rPr>
      <w:t>/2019</w:t>
    </w:r>
    <w:r>
      <w:rPr>
        <w:rFonts w:ascii="Arial" w:hAnsi="Arial"/>
        <w:b/>
        <w:color w:val="2F5496"/>
        <w:sz w:val="20"/>
      </w:rPr>
      <w:t>-03</w:t>
    </w:r>
    <w:r>
      <w:rPr>
        <w:rFonts w:ascii="Arial" w:hAnsi="Arial" w:cs="Arial"/>
        <w:b/>
        <w:bCs/>
        <w:color w:val="2F5496"/>
        <w:sz w:val="20"/>
        <w:szCs w:val="20"/>
      </w:rPr>
      <w:t xml:space="preserve">        </w:t>
    </w:r>
    <w:r>
      <w:rPr>
        <w:rFonts w:ascii="Arial" w:hAnsi="Arial"/>
        <w:sz w:val="20"/>
      </w:rPr>
      <w:t xml:space="preserve"> </w:t>
    </w:r>
    <w:r>
      <w:rPr>
        <w:rFonts w:ascii="Arial" w:hAnsi="Arial" w:cs="Arial"/>
        <w:b/>
        <w:bCs/>
        <w:color w:val="2F5496"/>
        <w:sz w:val="20"/>
        <w:szCs w:val="20"/>
      </w:rPr>
      <w:fldChar w:fldCharType="begin"/>
    </w:r>
    <w:r>
      <w:rPr>
        <w:rFonts w:ascii="Arial" w:hAnsi="Arial" w:cs="Arial"/>
        <w:b/>
        <w:bCs/>
        <w:color w:val="2F5496"/>
        <w:sz w:val="20"/>
        <w:szCs w:val="20"/>
      </w:rPr>
      <w:instrText xml:space="preserve"> PAGE </w:instrText>
    </w:r>
    <w:r>
      <w:rPr>
        <w:rFonts w:ascii="Arial" w:hAnsi="Arial" w:cs="Arial"/>
        <w:b/>
        <w:bCs/>
        <w:color w:val="2F5496"/>
        <w:sz w:val="20"/>
        <w:szCs w:val="20"/>
      </w:rPr>
      <w:fldChar w:fldCharType="separate"/>
    </w:r>
    <w:r w:rsidR="004502DE">
      <w:rPr>
        <w:rFonts w:ascii="Arial" w:hAnsi="Arial" w:cs="Arial"/>
        <w:b/>
        <w:bCs/>
        <w:noProof/>
        <w:color w:val="2F5496"/>
        <w:sz w:val="20"/>
        <w:szCs w:val="20"/>
      </w:rPr>
      <w:t>29</w:t>
    </w:r>
    <w:r>
      <w:rPr>
        <w:rFonts w:ascii="Arial" w:hAnsi="Arial" w:cs="Arial"/>
        <w:b/>
        <w:bCs/>
        <w:color w:val="2F5496"/>
        <w:sz w:val="20"/>
        <w:szCs w:val="20"/>
      </w:rPr>
      <w:fldChar w:fldCharType="end"/>
    </w:r>
    <w:r>
      <w:rPr>
        <w:rFonts w:ascii="Arial" w:hAnsi="Arial" w:cs="Arial"/>
        <w:color w:val="2F5496"/>
        <w:sz w:val="20"/>
        <w:szCs w:val="20"/>
      </w:rPr>
      <w:t xml:space="preserve"> /</w:t>
    </w:r>
    <w:r>
      <w:rPr>
        <w:rFonts w:ascii="Arial" w:hAnsi="Arial" w:cs="Arial"/>
        <w:b/>
        <w:bCs/>
        <w:color w:val="2F5496"/>
        <w:sz w:val="20"/>
        <w:szCs w:val="20"/>
      </w:rPr>
      <w:fldChar w:fldCharType="begin"/>
    </w:r>
    <w:r>
      <w:rPr>
        <w:rFonts w:ascii="Arial" w:hAnsi="Arial" w:cs="Arial"/>
        <w:b/>
        <w:bCs/>
        <w:color w:val="2F5496"/>
        <w:sz w:val="20"/>
        <w:szCs w:val="20"/>
      </w:rPr>
      <w:instrText xml:space="preserve"> NUMPAGES \*Arabic </w:instrText>
    </w:r>
    <w:r>
      <w:rPr>
        <w:rFonts w:ascii="Arial" w:hAnsi="Arial" w:cs="Arial"/>
        <w:b/>
        <w:bCs/>
        <w:color w:val="2F5496"/>
        <w:sz w:val="20"/>
        <w:szCs w:val="20"/>
      </w:rPr>
      <w:fldChar w:fldCharType="separate"/>
    </w:r>
    <w:r w:rsidR="004502DE">
      <w:rPr>
        <w:rFonts w:ascii="Arial" w:hAnsi="Arial" w:cs="Arial"/>
        <w:b/>
        <w:bCs/>
        <w:noProof/>
        <w:color w:val="2F5496"/>
        <w:sz w:val="20"/>
        <w:szCs w:val="20"/>
      </w:rPr>
      <w:t>36</w:t>
    </w:r>
    <w:r>
      <w:rPr>
        <w:rFonts w:ascii="Arial" w:hAnsi="Arial" w:cs="Arial"/>
        <w:b/>
        <w:bCs/>
        <w:color w:val="2F5496"/>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AD0" w:rsidRDefault="002D5AD0">
      <w:pPr>
        <w:spacing w:line="240" w:lineRule="auto"/>
      </w:pPr>
      <w:r>
        <w:separator/>
      </w:r>
    </w:p>
  </w:footnote>
  <w:footnote w:type="continuationSeparator" w:id="0">
    <w:p w:rsidR="002D5AD0" w:rsidRDefault="002D5AD0">
      <w:pPr>
        <w:spacing w:line="240" w:lineRule="auto"/>
      </w:pPr>
      <w:r>
        <w:continuationSeparator/>
      </w:r>
    </w:p>
  </w:footnote>
  <w:footnote w:type="continuationNotice" w:id="1">
    <w:p w:rsidR="002D5AD0" w:rsidRDefault="002D5AD0">
      <w:pPr>
        <w:spacing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80"/>
        </w:tabs>
        <w:ind w:left="612" w:hanging="432"/>
      </w:pPr>
      <w:rPr>
        <w:rFonts w:cs="Times New Roman"/>
      </w:rPr>
    </w:lvl>
    <w:lvl w:ilvl="1">
      <w:start w:val="1"/>
      <w:numFmt w:val="none"/>
      <w:pStyle w:val="Heading2"/>
      <w:suff w:val="nothing"/>
      <w:lvlText w:val=""/>
      <w:lvlJc w:val="left"/>
      <w:pPr>
        <w:tabs>
          <w:tab w:val="num" w:pos="180"/>
        </w:tabs>
        <w:ind w:left="756" w:hanging="576"/>
      </w:pPr>
      <w:rPr>
        <w:rFonts w:cs="Times New Roman"/>
      </w:rPr>
    </w:lvl>
    <w:lvl w:ilvl="2">
      <w:start w:val="1"/>
      <w:numFmt w:val="none"/>
      <w:pStyle w:val="Heading3"/>
      <w:suff w:val="nothing"/>
      <w:lvlText w:val=""/>
      <w:lvlJc w:val="left"/>
      <w:pPr>
        <w:tabs>
          <w:tab w:val="num" w:pos="180"/>
        </w:tabs>
        <w:ind w:left="900" w:hanging="720"/>
      </w:pPr>
      <w:rPr>
        <w:rFonts w:cs="Times New Roman"/>
      </w:rPr>
    </w:lvl>
    <w:lvl w:ilvl="3">
      <w:start w:val="1"/>
      <w:numFmt w:val="none"/>
      <w:pStyle w:val="Heading4"/>
      <w:suff w:val="nothing"/>
      <w:lvlText w:val=""/>
      <w:lvlJc w:val="left"/>
      <w:pPr>
        <w:tabs>
          <w:tab w:val="num" w:pos="180"/>
        </w:tabs>
        <w:ind w:left="1044" w:hanging="864"/>
      </w:pPr>
      <w:rPr>
        <w:rFonts w:cs="Times New Roman"/>
      </w:rPr>
    </w:lvl>
    <w:lvl w:ilvl="4">
      <w:start w:val="1"/>
      <w:numFmt w:val="none"/>
      <w:pStyle w:val="Heading5"/>
      <w:suff w:val="nothing"/>
      <w:lvlText w:val=""/>
      <w:lvlJc w:val="left"/>
      <w:pPr>
        <w:tabs>
          <w:tab w:val="num" w:pos="180"/>
        </w:tabs>
        <w:ind w:left="1188" w:hanging="1008"/>
      </w:pPr>
      <w:rPr>
        <w:rFonts w:cs="Times New Roman"/>
      </w:rPr>
    </w:lvl>
    <w:lvl w:ilvl="5">
      <w:start w:val="1"/>
      <w:numFmt w:val="none"/>
      <w:pStyle w:val="Heading6"/>
      <w:suff w:val="nothing"/>
      <w:lvlText w:val=""/>
      <w:lvlJc w:val="left"/>
      <w:pPr>
        <w:tabs>
          <w:tab w:val="num" w:pos="180"/>
        </w:tabs>
        <w:ind w:left="1332" w:hanging="1152"/>
      </w:pPr>
      <w:rPr>
        <w:rFonts w:cs="Times New Roman"/>
      </w:rPr>
    </w:lvl>
    <w:lvl w:ilvl="6">
      <w:start w:val="1"/>
      <w:numFmt w:val="none"/>
      <w:pStyle w:val="Heading7"/>
      <w:suff w:val="nothing"/>
      <w:lvlText w:val=""/>
      <w:lvlJc w:val="left"/>
      <w:pPr>
        <w:tabs>
          <w:tab w:val="num" w:pos="180"/>
        </w:tabs>
        <w:ind w:left="1476" w:hanging="1296"/>
      </w:pPr>
      <w:rPr>
        <w:rFonts w:cs="Times New Roman"/>
      </w:rPr>
    </w:lvl>
    <w:lvl w:ilvl="7">
      <w:start w:val="1"/>
      <w:numFmt w:val="none"/>
      <w:pStyle w:val="Heading8"/>
      <w:suff w:val="nothing"/>
      <w:lvlText w:val=""/>
      <w:lvlJc w:val="left"/>
      <w:pPr>
        <w:tabs>
          <w:tab w:val="num" w:pos="180"/>
        </w:tabs>
        <w:ind w:left="1620" w:hanging="1440"/>
      </w:pPr>
      <w:rPr>
        <w:rFonts w:cs="Times New Roman"/>
      </w:rPr>
    </w:lvl>
    <w:lvl w:ilvl="8">
      <w:start w:val="1"/>
      <w:numFmt w:val="none"/>
      <w:pStyle w:val="Heading9"/>
      <w:suff w:val="nothing"/>
      <w:lvlText w:val=""/>
      <w:lvlJc w:val="left"/>
      <w:pPr>
        <w:tabs>
          <w:tab w:val="num" w:pos="180"/>
        </w:tabs>
        <w:ind w:left="1764" w:hanging="1584"/>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284"/>
        </w:tabs>
        <w:ind w:left="1064" w:hanging="360"/>
      </w:pPr>
      <w:rPr>
        <w:rFonts w:ascii="Symbol" w:hAnsi="Symbol"/>
      </w:rPr>
    </w:lvl>
    <w:lvl w:ilvl="1">
      <w:start w:val="1"/>
      <w:numFmt w:val="bullet"/>
      <w:lvlText w:val="o"/>
      <w:lvlJc w:val="left"/>
      <w:pPr>
        <w:tabs>
          <w:tab w:val="num" w:pos="284"/>
        </w:tabs>
        <w:ind w:left="1784" w:hanging="360"/>
      </w:pPr>
      <w:rPr>
        <w:rFonts w:ascii="Courier New" w:hAnsi="Courier New"/>
      </w:rPr>
    </w:lvl>
    <w:lvl w:ilvl="2">
      <w:start w:val="1"/>
      <w:numFmt w:val="bullet"/>
      <w:lvlText w:val=""/>
      <w:lvlJc w:val="left"/>
      <w:pPr>
        <w:tabs>
          <w:tab w:val="num" w:pos="284"/>
        </w:tabs>
        <w:ind w:left="2504" w:hanging="360"/>
      </w:pPr>
      <w:rPr>
        <w:rFonts w:ascii="Wingdings" w:hAnsi="Wingdings"/>
      </w:rPr>
    </w:lvl>
    <w:lvl w:ilvl="3">
      <w:start w:val="1"/>
      <w:numFmt w:val="bullet"/>
      <w:lvlText w:val=""/>
      <w:lvlJc w:val="left"/>
      <w:pPr>
        <w:tabs>
          <w:tab w:val="num" w:pos="284"/>
        </w:tabs>
        <w:ind w:left="3224" w:hanging="360"/>
      </w:pPr>
      <w:rPr>
        <w:rFonts w:ascii="Symbol" w:hAnsi="Symbol"/>
      </w:rPr>
    </w:lvl>
    <w:lvl w:ilvl="4">
      <w:start w:val="1"/>
      <w:numFmt w:val="bullet"/>
      <w:lvlText w:val="o"/>
      <w:lvlJc w:val="left"/>
      <w:pPr>
        <w:tabs>
          <w:tab w:val="num" w:pos="284"/>
        </w:tabs>
        <w:ind w:left="3944" w:hanging="360"/>
      </w:pPr>
      <w:rPr>
        <w:rFonts w:ascii="Courier New" w:hAnsi="Courier New"/>
      </w:rPr>
    </w:lvl>
    <w:lvl w:ilvl="5">
      <w:start w:val="1"/>
      <w:numFmt w:val="bullet"/>
      <w:lvlText w:val=""/>
      <w:lvlJc w:val="left"/>
      <w:pPr>
        <w:tabs>
          <w:tab w:val="num" w:pos="284"/>
        </w:tabs>
        <w:ind w:left="4664" w:hanging="360"/>
      </w:pPr>
      <w:rPr>
        <w:rFonts w:ascii="Wingdings" w:hAnsi="Wingdings"/>
      </w:rPr>
    </w:lvl>
    <w:lvl w:ilvl="6">
      <w:start w:val="1"/>
      <w:numFmt w:val="bullet"/>
      <w:lvlText w:val=""/>
      <w:lvlJc w:val="left"/>
      <w:pPr>
        <w:tabs>
          <w:tab w:val="num" w:pos="284"/>
        </w:tabs>
        <w:ind w:left="5384" w:hanging="360"/>
      </w:pPr>
      <w:rPr>
        <w:rFonts w:ascii="Symbol" w:hAnsi="Symbol"/>
      </w:rPr>
    </w:lvl>
    <w:lvl w:ilvl="7">
      <w:start w:val="1"/>
      <w:numFmt w:val="bullet"/>
      <w:lvlText w:val="o"/>
      <w:lvlJc w:val="left"/>
      <w:pPr>
        <w:tabs>
          <w:tab w:val="num" w:pos="284"/>
        </w:tabs>
        <w:ind w:left="6104" w:hanging="360"/>
      </w:pPr>
      <w:rPr>
        <w:rFonts w:ascii="Courier New" w:hAnsi="Courier New"/>
      </w:rPr>
    </w:lvl>
    <w:lvl w:ilvl="8">
      <w:start w:val="1"/>
      <w:numFmt w:val="bullet"/>
      <w:lvlText w:val=""/>
      <w:lvlJc w:val="left"/>
      <w:pPr>
        <w:tabs>
          <w:tab w:val="num" w:pos="284"/>
        </w:tabs>
        <w:ind w:left="6824"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350" w:hanging="720"/>
      </w:pPr>
      <w:rPr>
        <w:rFonts w:cs="Times New Roman"/>
        <w:b/>
        <w:i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rPr>
    </w:lvl>
    <w:lvl w:ilvl="8">
      <w:start w:val="1"/>
      <w:numFmt w:val="bullet"/>
      <w:lvlText w:val=""/>
      <w:lvlJc w:val="left"/>
      <w:pPr>
        <w:tabs>
          <w:tab w:val="num" w:pos="36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b w:val="0"/>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sz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sz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rFonts w:cs="Times New Roman"/>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rFonts w:cs="Times New Roman"/>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rFonts w:cs="Times New Roman"/>
        <w:b w:val="0"/>
      </w:rPr>
    </w:lvl>
  </w:abstractNum>
  <w:abstractNum w:abstractNumId="13" w15:restartNumberingAfterBreak="0">
    <w:nsid w:val="0000001F"/>
    <w:multiLevelType w:val="multilevel"/>
    <w:tmpl w:val="0000001F"/>
    <w:name w:val="WW8Num34"/>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427"/>
    <w:multiLevelType w:val="multilevel"/>
    <w:tmpl w:val="000008AA"/>
    <w:lvl w:ilvl="0">
      <w:numFmt w:val="bullet"/>
      <w:lvlText w:val="-"/>
      <w:lvlJc w:val="left"/>
      <w:pPr>
        <w:ind w:hanging="284"/>
      </w:pPr>
      <w:rPr>
        <w:rFonts w:ascii="Times New Roman" w:hAnsi="Times New Roman" w:cs="Times New Roman"/>
        <w:b w:val="0"/>
        <w:bCs w:val="0"/>
        <w:sz w:val="18"/>
        <w:szCs w:val="18"/>
      </w:rPr>
    </w:lvl>
    <w:lvl w:ilvl="1">
      <w:numFmt w:val="bullet"/>
      <w:lvlText w:val="-"/>
      <w:lvlJc w:val="left"/>
      <w:pPr>
        <w:ind w:hanging="284"/>
      </w:pPr>
      <w:rPr>
        <w:rFonts w:ascii="Times New Roman" w:hAnsi="Times New Roman" w:cs="Times New Roman"/>
        <w:b/>
        <w:bCs/>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3BE2D8F"/>
    <w:multiLevelType w:val="hybridMultilevel"/>
    <w:tmpl w:val="A74CA596"/>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06EB12CF"/>
    <w:multiLevelType w:val="multilevel"/>
    <w:tmpl w:val="8166CCC2"/>
    <w:lvl w:ilvl="0">
      <w:start w:val="10"/>
      <w:numFmt w:val="decimal"/>
      <w:lvlText w:val="%1"/>
      <w:lvlJc w:val="left"/>
      <w:pPr>
        <w:ind w:left="600" w:hanging="600"/>
      </w:pPr>
      <w:rPr>
        <w:rFonts w:hint="default"/>
        <w:u w:val="none"/>
      </w:rPr>
    </w:lvl>
    <w:lvl w:ilvl="1">
      <w:start w:val="3"/>
      <w:numFmt w:val="decimal"/>
      <w:lvlText w:val="%1.%2"/>
      <w:lvlJc w:val="left"/>
      <w:pPr>
        <w:ind w:left="780" w:hanging="600"/>
      </w:pPr>
      <w:rPr>
        <w:rFonts w:hint="default"/>
        <w:u w:val="none"/>
      </w:rPr>
    </w:lvl>
    <w:lvl w:ilvl="2">
      <w:start w:val="4"/>
      <w:numFmt w:val="decimal"/>
      <w:lvlText w:val="%1.%2.%3"/>
      <w:lvlJc w:val="left"/>
      <w:pPr>
        <w:ind w:left="1080" w:hanging="720"/>
      </w:pPr>
      <w:rPr>
        <w:rFonts w:hint="default"/>
        <w:u w:val="none"/>
      </w:rPr>
    </w:lvl>
    <w:lvl w:ilvl="3">
      <w:start w:val="1"/>
      <w:numFmt w:val="decimal"/>
      <w:lvlText w:val="%1.%2.%3.%4"/>
      <w:lvlJc w:val="left"/>
      <w:pPr>
        <w:ind w:left="1260" w:hanging="720"/>
      </w:pPr>
      <w:rPr>
        <w:rFonts w:hint="default"/>
        <w:u w:val="none"/>
      </w:rPr>
    </w:lvl>
    <w:lvl w:ilvl="4">
      <w:start w:val="1"/>
      <w:numFmt w:val="decimal"/>
      <w:lvlText w:val="%1.%2.%3.%4.%5"/>
      <w:lvlJc w:val="left"/>
      <w:pPr>
        <w:ind w:left="1800" w:hanging="1080"/>
      </w:pPr>
      <w:rPr>
        <w:rFonts w:hint="default"/>
        <w:u w:val="none"/>
      </w:rPr>
    </w:lvl>
    <w:lvl w:ilvl="5">
      <w:start w:val="1"/>
      <w:numFmt w:val="decimal"/>
      <w:lvlText w:val="%1.%2.%3.%4.%5.%6"/>
      <w:lvlJc w:val="left"/>
      <w:pPr>
        <w:ind w:left="1980" w:hanging="1080"/>
      </w:pPr>
      <w:rPr>
        <w:rFonts w:hint="default"/>
        <w:u w:val="none"/>
      </w:rPr>
    </w:lvl>
    <w:lvl w:ilvl="6">
      <w:start w:val="1"/>
      <w:numFmt w:val="decimal"/>
      <w:lvlText w:val="%1.%2.%3.%4.%5.%6.%7"/>
      <w:lvlJc w:val="left"/>
      <w:pPr>
        <w:ind w:left="2520" w:hanging="1440"/>
      </w:pPr>
      <w:rPr>
        <w:rFonts w:hint="default"/>
        <w:u w:val="none"/>
      </w:rPr>
    </w:lvl>
    <w:lvl w:ilvl="7">
      <w:start w:val="1"/>
      <w:numFmt w:val="decimal"/>
      <w:lvlText w:val="%1.%2.%3.%4.%5.%6.%7.%8"/>
      <w:lvlJc w:val="left"/>
      <w:pPr>
        <w:ind w:left="2700" w:hanging="1440"/>
      </w:pPr>
      <w:rPr>
        <w:rFonts w:hint="default"/>
        <w:u w:val="none"/>
      </w:rPr>
    </w:lvl>
    <w:lvl w:ilvl="8">
      <w:start w:val="1"/>
      <w:numFmt w:val="decimal"/>
      <w:lvlText w:val="%1.%2.%3.%4.%5.%6.%7.%8.%9"/>
      <w:lvlJc w:val="left"/>
      <w:pPr>
        <w:ind w:left="3240" w:hanging="1800"/>
      </w:pPr>
      <w:rPr>
        <w:rFonts w:hint="default"/>
        <w:u w:val="none"/>
      </w:rPr>
    </w:lvl>
  </w:abstractNum>
  <w:abstractNum w:abstractNumId="17" w15:restartNumberingAfterBreak="0">
    <w:nsid w:val="0CDF6EC0"/>
    <w:multiLevelType w:val="hybridMultilevel"/>
    <w:tmpl w:val="D22468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E5045D5"/>
    <w:multiLevelType w:val="hybridMultilevel"/>
    <w:tmpl w:val="5BE28B4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1B2B6E93"/>
    <w:multiLevelType w:val="hybridMultilevel"/>
    <w:tmpl w:val="C702173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1C2B665F"/>
    <w:multiLevelType w:val="hybridMultilevel"/>
    <w:tmpl w:val="0810BDD0"/>
    <w:lvl w:ilvl="0" w:tplc="910ABA84">
      <w:start w:val="1"/>
      <w:numFmt w:val="bullet"/>
      <w:lvlText w:val="-"/>
      <w:lvlJc w:val="left"/>
      <w:pPr>
        <w:ind w:left="720" w:hanging="360"/>
      </w:pPr>
      <w:rPr>
        <w:rFonts w:ascii="Times New Roman" w:eastAsia="Arial Unicode MS" w:hAnsi="Times New Roman"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1" w15:restartNumberingAfterBreak="0">
    <w:nsid w:val="34FD7CFD"/>
    <w:multiLevelType w:val="multilevel"/>
    <w:tmpl w:val="51689B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83620D3"/>
    <w:multiLevelType w:val="hybridMultilevel"/>
    <w:tmpl w:val="9E48D590"/>
    <w:lvl w:ilvl="0" w:tplc="51C09712">
      <w:start w:val="1"/>
      <w:numFmt w:val="decimal"/>
      <w:lvlText w:val="%1."/>
      <w:lvlJc w:val="left"/>
      <w:pPr>
        <w:ind w:left="1065" w:hanging="705"/>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AE7755A"/>
    <w:multiLevelType w:val="hybridMultilevel"/>
    <w:tmpl w:val="B5D2C2C4"/>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3B351FC4"/>
    <w:multiLevelType w:val="hybridMultilevel"/>
    <w:tmpl w:val="BC5CAAB8"/>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60F6247E">
      <w:start w:val="1"/>
      <w:numFmt w:val="decimal"/>
      <w:lvlText w:val="%3."/>
      <w:lvlJc w:val="left"/>
      <w:pPr>
        <w:ind w:left="2340" w:hanging="360"/>
      </w:pPr>
      <w:rPr>
        <w:rFonts w:hint="default"/>
        <w:b/>
      </w:r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3F4F074E"/>
    <w:multiLevelType w:val="hybridMultilevel"/>
    <w:tmpl w:val="8B1EA67A"/>
    <w:lvl w:ilvl="0" w:tplc="C8C4C312">
      <w:numFmt w:val="bullet"/>
      <w:lvlText w:val="-"/>
      <w:lvlJc w:val="left"/>
      <w:pPr>
        <w:ind w:left="2070" w:hanging="360"/>
      </w:pPr>
      <w:rPr>
        <w:rFonts w:ascii="Arial" w:eastAsia="Arial Unicode MS" w:hAnsi="Arial" w:cs="Arial" w:hint="default"/>
      </w:rPr>
    </w:lvl>
    <w:lvl w:ilvl="1" w:tplc="241A0003">
      <w:start w:val="1"/>
      <w:numFmt w:val="bullet"/>
      <w:lvlText w:val="o"/>
      <w:lvlJc w:val="left"/>
      <w:pPr>
        <w:ind w:left="2790" w:hanging="360"/>
      </w:pPr>
      <w:rPr>
        <w:rFonts w:ascii="Courier New" w:hAnsi="Courier New" w:cs="Courier New" w:hint="default"/>
      </w:rPr>
    </w:lvl>
    <w:lvl w:ilvl="2" w:tplc="241A0005" w:tentative="1">
      <w:start w:val="1"/>
      <w:numFmt w:val="bullet"/>
      <w:lvlText w:val=""/>
      <w:lvlJc w:val="left"/>
      <w:pPr>
        <w:ind w:left="3510" w:hanging="360"/>
      </w:pPr>
      <w:rPr>
        <w:rFonts w:ascii="Wingdings" w:hAnsi="Wingdings" w:hint="default"/>
      </w:rPr>
    </w:lvl>
    <w:lvl w:ilvl="3" w:tplc="241A0001" w:tentative="1">
      <w:start w:val="1"/>
      <w:numFmt w:val="bullet"/>
      <w:lvlText w:val=""/>
      <w:lvlJc w:val="left"/>
      <w:pPr>
        <w:ind w:left="4230" w:hanging="360"/>
      </w:pPr>
      <w:rPr>
        <w:rFonts w:ascii="Symbol" w:hAnsi="Symbol" w:hint="default"/>
      </w:rPr>
    </w:lvl>
    <w:lvl w:ilvl="4" w:tplc="241A0003" w:tentative="1">
      <w:start w:val="1"/>
      <w:numFmt w:val="bullet"/>
      <w:lvlText w:val="o"/>
      <w:lvlJc w:val="left"/>
      <w:pPr>
        <w:ind w:left="4950" w:hanging="360"/>
      </w:pPr>
      <w:rPr>
        <w:rFonts w:ascii="Courier New" w:hAnsi="Courier New" w:cs="Courier New" w:hint="default"/>
      </w:rPr>
    </w:lvl>
    <w:lvl w:ilvl="5" w:tplc="241A0005" w:tentative="1">
      <w:start w:val="1"/>
      <w:numFmt w:val="bullet"/>
      <w:lvlText w:val=""/>
      <w:lvlJc w:val="left"/>
      <w:pPr>
        <w:ind w:left="5670" w:hanging="360"/>
      </w:pPr>
      <w:rPr>
        <w:rFonts w:ascii="Wingdings" w:hAnsi="Wingdings" w:hint="default"/>
      </w:rPr>
    </w:lvl>
    <w:lvl w:ilvl="6" w:tplc="241A0001" w:tentative="1">
      <w:start w:val="1"/>
      <w:numFmt w:val="bullet"/>
      <w:lvlText w:val=""/>
      <w:lvlJc w:val="left"/>
      <w:pPr>
        <w:ind w:left="6390" w:hanging="360"/>
      </w:pPr>
      <w:rPr>
        <w:rFonts w:ascii="Symbol" w:hAnsi="Symbol" w:hint="default"/>
      </w:rPr>
    </w:lvl>
    <w:lvl w:ilvl="7" w:tplc="241A0003" w:tentative="1">
      <w:start w:val="1"/>
      <w:numFmt w:val="bullet"/>
      <w:lvlText w:val="o"/>
      <w:lvlJc w:val="left"/>
      <w:pPr>
        <w:ind w:left="7110" w:hanging="360"/>
      </w:pPr>
      <w:rPr>
        <w:rFonts w:ascii="Courier New" w:hAnsi="Courier New" w:cs="Courier New" w:hint="default"/>
      </w:rPr>
    </w:lvl>
    <w:lvl w:ilvl="8" w:tplc="241A0005" w:tentative="1">
      <w:start w:val="1"/>
      <w:numFmt w:val="bullet"/>
      <w:lvlText w:val=""/>
      <w:lvlJc w:val="left"/>
      <w:pPr>
        <w:ind w:left="7830" w:hanging="360"/>
      </w:pPr>
      <w:rPr>
        <w:rFonts w:ascii="Wingdings" w:hAnsi="Wingdings" w:hint="default"/>
      </w:rPr>
    </w:lvl>
  </w:abstractNum>
  <w:abstractNum w:abstractNumId="26" w15:restartNumberingAfterBreak="0">
    <w:nsid w:val="3FFB2F3C"/>
    <w:multiLevelType w:val="hybridMultilevel"/>
    <w:tmpl w:val="C64AB248"/>
    <w:lvl w:ilvl="0" w:tplc="1276A44C">
      <w:numFmt w:val="bullet"/>
      <w:lvlText w:val="-"/>
      <w:lvlJc w:val="left"/>
      <w:pPr>
        <w:ind w:left="720" w:hanging="360"/>
      </w:pPr>
      <w:rPr>
        <w:rFonts w:ascii="Times New Roman" w:hAnsi="Times New Roman"/>
        <w:b/>
        <w:i w:val="0"/>
        <w:color w:val="auto"/>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24230E4"/>
    <w:multiLevelType w:val="hybridMultilevel"/>
    <w:tmpl w:val="A794567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0">
    <w:nsid w:val="44E558E8"/>
    <w:multiLevelType w:val="hybridMultilevel"/>
    <w:tmpl w:val="0BD66612"/>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45773488"/>
    <w:multiLevelType w:val="hybridMultilevel"/>
    <w:tmpl w:val="625E48A8"/>
    <w:lvl w:ilvl="0" w:tplc="0000000D">
      <w:numFmt w:val="bullet"/>
      <w:lvlText w:val="-"/>
      <w:lvlJc w:val="left"/>
      <w:pPr>
        <w:ind w:left="991" w:hanging="360"/>
      </w:pPr>
      <w:rPr>
        <w:rFonts w:ascii="Times New Roman" w:hAnsi="Times New Roman" w:hint="default"/>
        <w:b/>
        <w:i w:val="0"/>
        <w:sz w:val="24"/>
      </w:rPr>
    </w:lvl>
    <w:lvl w:ilvl="1" w:tplc="241A0003" w:tentative="1">
      <w:start w:val="1"/>
      <w:numFmt w:val="bullet"/>
      <w:lvlText w:val="o"/>
      <w:lvlJc w:val="left"/>
      <w:pPr>
        <w:ind w:left="1711" w:hanging="360"/>
      </w:pPr>
      <w:rPr>
        <w:rFonts w:ascii="Courier New" w:hAnsi="Courier New" w:cs="Courier New" w:hint="default"/>
      </w:rPr>
    </w:lvl>
    <w:lvl w:ilvl="2" w:tplc="241A0005" w:tentative="1">
      <w:start w:val="1"/>
      <w:numFmt w:val="bullet"/>
      <w:lvlText w:val=""/>
      <w:lvlJc w:val="left"/>
      <w:pPr>
        <w:ind w:left="2431" w:hanging="360"/>
      </w:pPr>
      <w:rPr>
        <w:rFonts w:ascii="Wingdings" w:hAnsi="Wingdings" w:hint="default"/>
      </w:rPr>
    </w:lvl>
    <w:lvl w:ilvl="3" w:tplc="241A0001" w:tentative="1">
      <w:start w:val="1"/>
      <w:numFmt w:val="bullet"/>
      <w:lvlText w:val=""/>
      <w:lvlJc w:val="left"/>
      <w:pPr>
        <w:ind w:left="3151" w:hanging="360"/>
      </w:pPr>
      <w:rPr>
        <w:rFonts w:ascii="Symbol" w:hAnsi="Symbol" w:hint="default"/>
      </w:rPr>
    </w:lvl>
    <w:lvl w:ilvl="4" w:tplc="241A0003" w:tentative="1">
      <w:start w:val="1"/>
      <w:numFmt w:val="bullet"/>
      <w:lvlText w:val="o"/>
      <w:lvlJc w:val="left"/>
      <w:pPr>
        <w:ind w:left="3871" w:hanging="360"/>
      </w:pPr>
      <w:rPr>
        <w:rFonts w:ascii="Courier New" w:hAnsi="Courier New" w:cs="Courier New" w:hint="default"/>
      </w:rPr>
    </w:lvl>
    <w:lvl w:ilvl="5" w:tplc="241A0005" w:tentative="1">
      <w:start w:val="1"/>
      <w:numFmt w:val="bullet"/>
      <w:lvlText w:val=""/>
      <w:lvlJc w:val="left"/>
      <w:pPr>
        <w:ind w:left="4591" w:hanging="360"/>
      </w:pPr>
      <w:rPr>
        <w:rFonts w:ascii="Wingdings" w:hAnsi="Wingdings" w:hint="default"/>
      </w:rPr>
    </w:lvl>
    <w:lvl w:ilvl="6" w:tplc="241A0001" w:tentative="1">
      <w:start w:val="1"/>
      <w:numFmt w:val="bullet"/>
      <w:lvlText w:val=""/>
      <w:lvlJc w:val="left"/>
      <w:pPr>
        <w:ind w:left="5311" w:hanging="360"/>
      </w:pPr>
      <w:rPr>
        <w:rFonts w:ascii="Symbol" w:hAnsi="Symbol" w:hint="default"/>
      </w:rPr>
    </w:lvl>
    <w:lvl w:ilvl="7" w:tplc="241A0003" w:tentative="1">
      <w:start w:val="1"/>
      <w:numFmt w:val="bullet"/>
      <w:lvlText w:val="o"/>
      <w:lvlJc w:val="left"/>
      <w:pPr>
        <w:ind w:left="6031" w:hanging="360"/>
      </w:pPr>
      <w:rPr>
        <w:rFonts w:ascii="Courier New" w:hAnsi="Courier New" w:cs="Courier New" w:hint="default"/>
      </w:rPr>
    </w:lvl>
    <w:lvl w:ilvl="8" w:tplc="241A0005" w:tentative="1">
      <w:start w:val="1"/>
      <w:numFmt w:val="bullet"/>
      <w:lvlText w:val=""/>
      <w:lvlJc w:val="left"/>
      <w:pPr>
        <w:ind w:left="6751" w:hanging="360"/>
      </w:pPr>
      <w:rPr>
        <w:rFonts w:ascii="Wingdings" w:hAnsi="Wingdings" w:hint="default"/>
      </w:rPr>
    </w:lvl>
  </w:abstractNum>
  <w:abstractNum w:abstractNumId="30" w15:restartNumberingAfterBreak="0">
    <w:nsid w:val="4C552D4C"/>
    <w:multiLevelType w:val="hybridMultilevel"/>
    <w:tmpl w:val="D0C6FAD8"/>
    <w:lvl w:ilvl="0" w:tplc="996077D6">
      <w:start w:val="1"/>
      <w:numFmt w:val="decimal"/>
      <w:lvlText w:val="%1)"/>
      <w:lvlJc w:val="left"/>
      <w:pPr>
        <w:ind w:left="1080" w:hanging="360"/>
      </w:pPr>
      <w:rPr>
        <w:rFonts w:hint="default"/>
      </w:rPr>
    </w:lvl>
    <w:lvl w:ilvl="1" w:tplc="CD4A4E76">
      <w:start w:val="1"/>
      <w:numFmt w:val="decimal"/>
      <w:lvlText w:val="%2."/>
      <w:lvlJc w:val="left"/>
      <w:pPr>
        <w:ind w:left="1800" w:hanging="360"/>
      </w:pPr>
      <w:rPr>
        <w:rFonts w:hint="default"/>
        <w:color w:val="auto"/>
      </w:r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1" w15:restartNumberingAfterBreak="0">
    <w:nsid w:val="57DF3EFC"/>
    <w:multiLevelType w:val="hybridMultilevel"/>
    <w:tmpl w:val="5C86FD6C"/>
    <w:lvl w:ilvl="0" w:tplc="E4EA898E">
      <w:start w:val="1"/>
      <w:numFmt w:val="decimal"/>
      <w:lvlText w:val="%1."/>
      <w:lvlJc w:val="left"/>
      <w:pPr>
        <w:ind w:left="720" w:hanging="360"/>
      </w:pPr>
      <w:rPr>
        <w:rFonts w:hint="default"/>
      </w:rPr>
    </w:lvl>
    <w:lvl w:ilvl="1" w:tplc="443C4204">
      <w:start w:val="1"/>
      <w:numFmt w:val="decimal"/>
      <w:lvlText w:val="%2)"/>
      <w:lvlJc w:val="left"/>
      <w:pPr>
        <w:ind w:left="1440" w:hanging="360"/>
      </w:pPr>
      <w:rPr>
        <w:rFonts w:hint="default"/>
        <w:i w:val="0"/>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0">
    <w:nsid w:val="5CD77D08"/>
    <w:multiLevelType w:val="multilevel"/>
    <w:tmpl w:val="C99270EC"/>
    <w:lvl w:ilvl="0">
      <w:start w:val="1"/>
      <w:numFmt w:val="decimal"/>
      <w:lvlText w:val="%1."/>
      <w:lvlJc w:val="left"/>
      <w:pPr>
        <w:ind w:left="720" w:hanging="360"/>
      </w:pPr>
      <w:rPr>
        <w:rFonts w:ascii="Arial" w:hAnsi="Arial" w:cs="Arial" w:hint="default"/>
        <w:b/>
        <w:i/>
        <w:color w:val="auto"/>
        <w:sz w:val="22"/>
        <w:szCs w:val="22"/>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160" w:hanging="1800"/>
      </w:pPr>
      <w:rPr>
        <w:rFonts w:hint="default"/>
        <w:u w:val="none"/>
      </w:rPr>
    </w:lvl>
  </w:abstractNum>
  <w:abstractNum w:abstractNumId="33" w15:restartNumberingAfterBreak="0">
    <w:nsid w:val="661F7D29"/>
    <w:multiLevelType w:val="hybridMultilevel"/>
    <w:tmpl w:val="AB02EE40"/>
    <w:lvl w:ilvl="0" w:tplc="0000000D">
      <w:numFmt w:val="bullet"/>
      <w:lvlText w:val="-"/>
      <w:lvlJc w:val="left"/>
      <w:pPr>
        <w:ind w:left="720" w:hanging="360"/>
      </w:pPr>
      <w:rPr>
        <w:rFonts w:ascii="Times New Roman" w:hAnsi="Times New Roman"/>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81F425D"/>
    <w:multiLevelType w:val="hybridMultilevel"/>
    <w:tmpl w:val="C2C20D88"/>
    <w:lvl w:ilvl="0" w:tplc="56D25088">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D924F8F"/>
    <w:multiLevelType w:val="multilevel"/>
    <w:tmpl w:val="4DB0D76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0F11269"/>
    <w:multiLevelType w:val="hybridMultilevel"/>
    <w:tmpl w:val="455C575C"/>
    <w:lvl w:ilvl="0" w:tplc="0000000D">
      <w:numFmt w:val="bullet"/>
      <w:lvlText w:val="-"/>
      <w:lvlJc w:val="left"/>
      <w:pPr>
        <w:ind w:left="720" w:hanging="360"/>
      </w:pPr>
      <w:rPr>
        <w:rFonts w:ascii="Times New Roman" w:hAnsi="Times New Roman" w:hint="default"/>
        <w:b/>
        <w:i w:val="0"/>
        <w:sz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8B9296B"/>
    <w:multiLevelType w:val="hybridMultilevel"/>
    <w:tmpl w:val="137262CE"/>
    <w:lvl w:ilvl="0" w:tplc="F828BCEA">
      <w:start w:val="1"/>
      <w:numFmt w:val="upperLetter"/>
      <w:lvlText w:val="%1."/>
      <w:lvlJc w:val="left"/>
      <w:pPr>
        <w:ind w:left="720" w:hanging="360"/>
      </w:pPr>
      <w:rPr>
        <w:b/>
        <w:color w:val="000000" w:themeColor="text1"/>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98703A0"/>
    <w:multiLevelType w:val="multilevel"/>
    <w:tmpl w:val="630C2138"/>
    <w:lvl w:ilvl="0">
      <w:numFmt w:val="bullet"/>
      <w:lvlText w:val="-"/>
      <w:lvlJc w:val="left"/>
      <w:pPr>
        <w:tabs>
          <w:tab w:val="num" w:pos="0"/>
        </w:tabs>
        <w:ind w:left="720" w:hanging="360"/>
      </w:pPr>
      <w:rPr>
        <w:rFonts w:ascii="Times New Roman" w:hAnsi="Times New Roman"/>
        <w:b/>
        <w:i w:val="0"/>
        <w:sz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7A0D1888"/>
    <w:multiLevelType w:val="hybridMultilevel"/>
    <w:tmpl w:val="BA6AF9CE"/>
    <w:lvl w:ilvl="0" w:tplc="241A000F">
      <w:start w:val="1"/>
      <w:numFmt w:val="decimal"/>
      <w:lvlText w:val="%1."/>
      <w:lvlJc w:val="left"/>
      <w:pPr>
        <w:ind w:left="360" w:hanging="360"/>
      </w:pPr>
      <w:rPr>
        <w:b w:val="0"/>
      </w:rPr>
    </w:lvl>
    <w:lvl w:ilvl="1" w:tplc="241A0019">
      <w:start w:val="1"/>
      <w:numFmt w:val="lowerLetter"/>
      <w:lvlText w:val="%2."/>
      <w:lvlJc w:val="left"/>
      <w:pPr>
        <w:ind w:left="1080" w:hanging="360"/>
      </w:pPr>
    </w:lvl>
    <w:lvl w:ilvl="2" w:tplc="241A001B">
      <w:start w:val="1"/>
      <w:numFmt w:val="lowerRoman"/>
      <w:lvlText w:val="%3."/>
      <w:lvlJc w:val="right"/>
      <w:pPr>
        <w:ind w:left="1800" w:hanging="180"/>
      </w:pPr>
    </w:lvl>
    <w:lvl w:ilvl="3" w:tplc="241A000F">
      <w:start w:val="1"/>
      <w:numFmt w:val="decimal"/>
      <w:lvlText w:val="%4."/>
      <w:lvlJc w:val="left"/>
      <w:pPr>
        <w:ind w:left="2520" w:hanging="360"/>
      </w:pPr>
    </w:lvl>
    <w:lvl w:ilvl="4" w:tplc="241A0019">
      <w:start w:val="1"/>
      <w:numFmt w:val="lowerLetter"/>
      <w:lvlText w:val="%5."/>
      <w:lvlJc w:val="left"/>
      <w:pPr>
        <w:ind w:left="3240" w:hanging="360"/>
      </w:pPr>
    </w:lvl>
    <w:lvl w:ilvl="5" w:tplc="241A001B">
      <w:start w:val="1"/>
      <w:numFmt w:val="lowerRoman"/>
      <w:lvlText w:val="%6."/>
      <w:lvlJc w:val="right"/>
      <w:pPr>
        <w:ind w:left="3960" w:hanging="180"/>
      </w:pPr>
    </w:lvl>
    <w:lvl w:ilvl="6" w:tplc="241A000F">
      <w:start w:val="1"/>
      <w:numFmt w:val="decimal"/>
      <w:lvlText w:val="%7."/>
      <w:lvlJc w:val="left"/>
      <w:pPr>
        <w:ind w:left="4680" w:hanging="360"/>
      </w:pPr>
    </w:lvl>
    <w:lvl w:ilvl="7" w:tplc="241A0019">
      <w:start w:val="1"/>
      <w:numFmt w:val="lowerLetter"/>
      <w:lvlText w:val="%8."/>
      <w:lvlJc w:val="left"/>
      <w:pPr>
        <w:ind w:left="5400" w:hanging="360"/>
      </w:pPr>
    </w:lvl>
    <w:lvl w:ilvl="8" w:tplc="241A001B">
      <w:start w:val="1"/>
      <w:numFmt w:val="lowerRoman"/>
      <w:lvlText w:val="%9."/>
      <w:lvlJc w:val="right"/>
      <w:pPr>
        <w:ind w:left="6120" w:hanging="180"/>
      </w:pPr>
    </w:lvl>
  </w:abstractNum>
  <w:abstractNum w:abstractNumId="40" w15:restartNumberingAfterBreak="0">
    <w:nsid w:val="7F6B0B85"/>
    <w:multiLevelType w:val="hybridMultilevel"/>
    <w:tmpl w:val="4B349134"/>
    <w:lvl w:ilvl="0" w:tplc="FFD08F28">
      <w:start w:val="1"/>
      <w:numFmt w:val="decimal"/>
      <w:lvlText w:val="%1)"/>
      <w:lvlJc w:val="left"/>
      <w:pPr>
        <w:ind w:left="1211" w:hanging="360"/>
      </w:pPr>
      <w:rPr>
        <w:rFonts w:ascii="Arial" w:hAnsi="Arial" w:cs="Arial" w:hint="default"/>
        <w:b/>
        <w:i w:val="0"/>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num w:numId="1">
    <w:abstractNumId w:val="0"/>
  </w:num>
  <w:num w:numId="2">
    <w:abstractNumId w:val="24"/>
  </w:num>
  <w:num w:numId="3">
    <w:abstractNumId w:val="31"/>
  </w:num>
  <w:num w:numId="4">
    <w:abstractNumId w:val="26"/>
  </w:num>
  <w:num w:numId="5">
    <w:abstractNumId w:val="5"/>
  </w:num>
  <w:num w:numId="6">
    <w:abstractNumId w:val="4"/>
  </w:num>
  <w:num w:numId="7">
    <w:abstractNumId w:val="17"/>
  </w:num>
  <w:num w:numId="8">
    <w:abstractNumId w:val="36"/>
  </w:num>
  <w:num w:numId="9">
    <w:abstractNumId w:val="25"/>
  </w:num>
  <w:num w:numId="10">
    <w:abstractNumId w:val="34"/>
  </w:num>
  <w:num w:numId="11">
    <w:abstractNumId w:val="38"/>
  </w:num>
  <w:num w:numId="12">
    <w:abstractNumId w:val="35"/>
  </w:num>
  <w:num w:numId="13">
    <w:abstractNumId w:val="29"/>
  </w:num>
  <w:num w:numId="14">
    <w:abstractNumId w:val="30"/>
  </w:num>
  <w:num w:numId="15">
    <w:abstractNumId w:val="40"/>
  </w:num>
  <w:num w:numId="16">
    <w:abstractNumId w:val="15"/>
  </w:num>
  <w:num w:numId="17">
    <w:abstractNumId w:val="19"/>
  </w:num>
  <w:num w:numId="18">
    <w:abstractNumId w:val="28"/>
  </w:num>
  <w:num w:numId="19">
    <w:abstractNumId w:val="23"/>
  </w:num>
  <w:num w:numId="20">
    <w:abstractNumId w:val="14"/>
  </w:num>
  <w:num w:numId="21">
    <w:abstractNumId w:val="27"/>
  </w:num>
  <w:num w:numId="22">
    <w:abstractNumId w:val="32"/>
  </w:num>
  <w:num w:numId="23">
    <w:abstractNumId w:val="37"/>
  </w:num>
  <w:num w:numId="24">
    <w:abstractNumId w:val="18"/>
  </w:num>
  <w:num w:numId="25">
    <w:abstractNumId w:val="33"/>
  </w:num>
  <w:num w:numId="26">
    <w:abstractNumId w:val="16"/>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29"/>
  </w:num>
  <w:num w:numId="31">
    <w:abstractNumId w:val="20"/>
  </w:num>
  <w:num w:numId="32">
    <w:abstractNumId w:val="36"/>
  </w:num>
  <w:num w:numId="33">
    <w:abstractNumId w:val="29"/>
  </w:num>
  <w:num w:numId="34">
    <w:abstractNumId w:val="22"/>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74D"/>
    <w:rsid w:val="000009AD"/>
    <w:rsid w:val="000217D7"/>
    <w:rsid w:val="00025AA3"/>
    <w:rsid w:val="0003191C"/>
    <w:rsid w:val="00043F56"/>
    <w:rsid w:val="00045C82"/>
    <w:rsid w:val="00050134"/>
    <w:rsid w:val="000506E9"/>
    <w:rsid w:val="00054331"/>
    <w:rsid w:val="00054A77"/>
    <w:rsid w:val="00071F92"/>
    <w:rsid w:val="000728B2"/>
    <w:rsid w:val="00077342"/>
    <w:rsid w:val="00086069"/>
    <w:rsid w:val="000A3735"/>
    <w:rsid w:val="000B4A78"/>
    <w:rsid w:val="000E34CB"/>
    <w:rsid w:val="000F0626"/>
    <w:rsid w:val="001060B4"/>
    <w:rsid w:val="0011366A"/>
    <w:rsid w:val="0013143E"/>
    <w:rsid w:val="00132FCE"/>
    <w:rsid w:val="00136FDA"/>
    <w:rsid w:val="00137775"/>
    <w:rsid w:val="00163BD4"/>
    <w:rsid w:val="00170F9E"/>
    <w:rsid w:val="00196727"/>
    <w:rsid w:val="001A6E01"/>
    <w:rsid w:val="001B124C"/>
    <w:rsid w:val="001E0B46"/>
    <w:rsid w:val="001F14F6"/>
    <w:rsid w:val="00200BC6"/>
    <w:rsid w:val="002114AE"/>
    <w:rsid w:val="00221DCE"/>
    <w:rsid w:val="00225617"/>
    <w:rsid w:val="00225B8A"/>
    <w:rsid w:val="002311C7"/>
    <w:rsid w:val="0023480C"/>
    <w:rsid w:val="0023588D"/>
    <w:rsid w:val="00244332"/>
    <w:rsid w:val="00246D79"/>
    <w:rsid w:val="002645F3"/>
    <w:rsid w:val="00264BD8"/>
    <w:rsid w:val="002713D8"/>
    <w:rsid w:val="002729F1"/>
    <w:rsid w:val="00280FBC"/>
    <w:rsid w:val="002864A6"/>
    <w:rsid w:val="002A6D9E"/>
    <w:rsid w:val="002B6DD2"/>
    <w:rsid w:val="002C1B76"/>
    <w:rsid w:val="002D097E"/>
    <w:rsid w:val="002D1446"/>
    <w:rsid w:val="002D5491"/>
    <w:rsid w:val="002D5AD0"/>
    <w:rsid w:val="002F67EE"/>
    <w:rsid w:val="003107B2"/>
    <w:rsid w:val="003203EC"/>
    <w:rsid w:val="0032128B"/>
    <w:rsid w:val="00343841"/>
    <w:rsid w:val="00347794"/>
    <w:rsid w:val="0036023A"/>
    <w:rsid w:val="00372904"/>
    <w:rsid w:val="00382537"/>
    <w:rsid w:val="003959CF"/>
    <w:rsid w:val="003B23D5"/>
    <w:rsid w:val="003B52A1"/>
    <w:rsid w:val="003B70EB"/>
    <w:rsid w:val="003C3513"/>
    <w:rsid w:val="003D0492"/>
    <w:rsid w:val="003D2923"/>
    <w:rsid w:val="003D381F"/>
    <w:rsid w:val="003D551E"/>
    <w:rsid w:val="003E49C8"/>
    <w:rsid w:val="0040135B"/>
    <w:rsid w:val="004027C0"/>
    <w:rsid w:val="004224E1"/>
    <w:rsid w:val="004368A8"/>
    <w:rsid w:val="004502DE"/>
    <w:rsid w:val="00451336"/>
    <w:rsid w:val="00464082"/>
    <w:rsid w:val="00464EB1"/>
    <w:rsid w:val="00466433"/>
    <w:rsid w:val="004707AF"/>
    <w:rsid w:val="00471132"/>
    <w:rsid w:val="00474DC3"/>
    <w:rsid w:val="00486BC0"/>
    <w:rsid w:val="004872D4"/>
    <w:rsid w:val="004940F6"/>
    <w:rsid w:val="0049418A"/>
    <w:rsid w:val="004A222F"/>
    <w:rsid w:val="004D032D"/>
    <w:rsid w:val="004E4845"/>
    <w:rsid w:val="004F4CE9"/>
    <w:rsid w:val="004F57F0"/>
    <w:rsid w:val="004F7FEA"/>
    <w:rsid w:val="00505904"/>
    <w:rsid w:val="00505964"/>
    <w:rsid w:val="005073C5"/>
    <w:rsid w:val="00511421"/>
    <w:rsid w:val="00520C0F"/>
    <w:rsid w:val="0053244C"/>
    <w:rsid w:val="00542463"/>
    <w:rsid w:val="0055052B"/>
    <w:rsid w:val="00553BDF"/>
    <w:rsid w:val="00561823"/>
    <w:rsid w:val="005825F0"/>
    <w:rsid w:val="00585E40"/>
    <w:rsid w:val="00592B83"/>
    <w:rsid w:val="005B0E2C"/>
    <w:rsid w:val="005B2015"/>
    <w:rsid w:val="005B300F"/>
    <w:rsid w:val="005B63E3"/>
    <w:rsid w:val="005D0D84"/>
    <w:rsid w:val="005F0A83"/>
    <w:rsid w:val="005F1A08"/>
    <w:rsid w:val="005F2B7C"/>
    <w:rsid w:val="005F6125"/>
    <w:rsid w:val="00604FE8"/>
    <w:rsid w:val="0062003C"/>
    <w:rsid w:val="00623C06"/>
    <w:rsid w:val="00631B75"/>
    <w:rsid w:val="00650DF9"/>
    <w:rsid w:val="006607F5"/>
    <w:rsid w:val="0066493B"/>
    <w:rsid w:val="00666CB7"/>
    <w:rsid w:val="00671254"/>
    <w:rsid w:val="00673B5B"/>
    <w:rsid w:val="00686B17"/>
    <w:rsid w:val="006A6EC9"/>
    <w:rsid w:val="006B123B"/>
    <w:rsid w:val="006B458E"/>
    <w:rsid w:val="006C419A"/>
    <w:rsid w:val="006E2741"/>
    <w:rsid w:val="006E29E8"/>
    <w:rsid w:val="006E3294"/>
    <w:rsid w:val="006E4064"/>
    <w:rsid w:val="006E40CB"/>
    <w:rsid w:val="006E50B0"/>
    <w:rsid w:val="007046F6"/>
    <w:rsid w:val="0071111B"/>
    <w:rsid w:val="00721E92"/>
    <w:rsid w:val="00723B37"/>
    <w:rsid w:val="00725C7F"/>
    <w:rsid w:val="007323BF"/>
    <w:rsid w:val="007374EC"/>
    <w:rsid w:val="007431B9"/>
    <w:rsid w:val="00747E6D"/>
    <w:rsid w:val="00750C14"/>
    <w:rsid w:val="00756267"/>
    <w:rsid w:val="00775178"/>
    <w:rsid w:val="007875D3"/>
    <w:rsid w:val="007A48E9"/>
    <w:rsid w:val="007A4C88"/>
    <w:rsid w:val="007B2E86"/>
    <w:rsid w:val="007B6339"/>
    <w:rsid w:val="007B65BE"/>
    <w:rsid w:val="007C54B3"/>
    <w:rsid w:val="007D3E71"/>
    <w:rsid w:val="007E71FB"/>
    <w:rsid w:val="007F1C23"/>
    <w:rsid w:val="007F7C10"/>
    <w:rsid w:val="008018B8"/>
    <w:rsid w:val="0080573D"/>
    <w:rsid w:val="00812808"/>
    <w:rsid w:val="0081747F"/>
    <w:rsid w:val="00827029"/>
    <w:rsid w:val="00847894"/>
    <w:rsid w:val="008534AD"/>
    <w:rsid w:val="00857D56"/>
    <w:rsid w:val="00871557"/>
    <w:rsid w:val="00876CBC"/>
    <w:rsid w:val="00890DF3"/>
    <w:rsid w:val="008A01B8"/>
    <w:rsid w:val="008A476F"/>
    <w:rsid w:val="008B6352"/>
    <w:rsid w:val="008C160F"/>
    <w:rsid w:val="008D00AA"/>
    <w:rsid w:val="008D1DD1"/>
    <w:rsid w:val="008D29D9"/>
    <w:rsid w:val="008D6FE3"/>
    <w:rsid w:val="008E090C"/>
    <w:rsid w:val="008F617A"/>
    <w:rsid w:val="00902A3C"/>
    <w:rsid w:val="009051A0"/>
    <w:rsid w:val="00920153"/>
    <w:rsid w:val="00952A35"/>
    <w:rsid w:val="0096321B"/>
    <w:rsid w:val="0099795F"/>
    <w:rsid w:val="009C5002"/>
    <w:rsid w:val="009E3E2E"/>
    <w:rsid w:val="00A020E4"/>
    <w:rsid w:val="00A362C1"/>
    <w:rsid w:val="00A54E60"/>
    <w:rsid w:val="00A60772"/>
    <w:rsid w:val="00A613EA"/>
    <w:rsid w:val="00A70AB2"/>
    <w:rsid w:val="00A739DF"/>
    <w:rsid w:val="00A80B72"/>
    <w:rsid w:val="00A9409B"/>
    <w:rsid w:val="00A94559"/>
    <w:rsid w:val="00A96A65"/>
    <w:rsid w:val="00AB0385"/>
    <w:rsid w:val="00AB0557"/>
    <w:rsid w:val="00AB38CB"/>
    <w:rsid w:val="00AC0CC5"/>
    <w:rsid w:val="00AD35E2"/>
    <w:rsid w:val="00AD382D"/>
    <w:rsid w:val="00AF03D8"/>
    <w:rsid w:val="00AF09C3"/>
    <w:rsid w:val="00AF78D6"/>
    <w:rsid w:val="00B063FD"/>
    <w:rsid w:val="00B11F53"/>
    <w:rsid w:val="00B21E3F"/>
    <w:rsid w:val="00B2606E"/>
    <w:rsid w:val="00B33725"/>
    <w:rsid w:val="00B52784"/>
    <w:rsid w:val="00B527B7"/>
    <w:rsid w:val="00B5335A"/>
    <w:rsid w:val="00B61F47"/>
    <w:rsid w:val="00B6771E"/>
    <w:rsid w:val="00B97F68"/>
    <w:rsid w:val="00BB4BF5"/>
    <w:rsid w:val="00BB55A3"/>
    <w:rsid w:val="00BD6F18"/>
    <w:rsid w:val="00BE26B0"/>
    <w:rsid w:val="00BE5349"/>
    <w:rsid w:val="00BF147C"/>
    <w:rsid w:val="00C05D7F"/>
    <w:rsid w:val="00C13BC1"/>
    <w:rsid w:val="00C23B15"/>
    <w:rsid w:val="00C467A8"/>
    <w:rsid w:val="00C522CC"/>
    <w:rsid w:val="00C63AB3"/>
    <w:rsid w:val="00C65056"/>
    <w:rsid w:val="00C74A89"/>
    <w:rsid w:val="00C81690"/>
    <w:rsid w:val="00CB1552"/>
    <w:rsid w:val="00CB5E4D"/>
    <w:rsid w:val="00CB7636"/>
    <w:rsid w:val="00CC2F66"/>
    <w:rsid w:val="00CD45F4"/>
    <w:rsid w:val="00CF70FF"/>
    <w:rsid w:val="00D00DB4"/>
    <w:rsid w:val="00D1026F"/>
    <w:rsid w:val="00D11A8F"/>
    <w:rsid w:val="00D15385"/>
    <w:rsid w:val="00D23C6F"/>
    <w:rsid w:val="00D63D8A"/>
    <w:rsid w:val="00D6741E"/>
    <w:rsid w:val="00D72A64"/>
    <w:rsid w:val="00D8129D"/>
    <w:rsid w:val="00D81B21"/>
    <w:rsid w:val="00D8249E"/>
    <w:rsid w:val="00D84E89"/>
    <w:rsid w:val="00D95F2D"/>
    <w:rsid w:val="00DA7DDF"/>
    <w:rsid w:val="00DB1D9C"/>
    <w:rsid w:val="00DB76C9"/>
    <w:rsid w:val="00DB7929"/>
    <w:rsid w:val="00DC6336"/>
    <w:rsid w:val="00E0174D"/>
    <w:rsid w:val="00E12B7B"/>
    <w:rsid w:val="00E1711A"/>
    <w:rsid w:val="00E40B77"/>
    <w:rsid w:val="00E53389"/>
    <w:rsid w:val="00E5569E"/>
    <w:rsid w:val="00E575CF"/>
    <w:rsid w:val="00E75181"/>
    <w:rsid w:val="00E958A2"/>
    <w:rsid w:val="00E95EB7"/>
    <w:rsid w:val="00EA0080"/>
    <w:rsid w:val="00EA255E"/>
    <w:rsid w:val="00EB00C6"/>
    <w:rsid w:val="00EB5446"/>
    <w:rsid w:val="00EB6B4C"/>
    <w:rsid w:val="00EC0AE2"/>
    <w:rsid w:val="00EC5045"/>
    <w:rsid w:val="00ED4CFB"/>
    <w:rsid w:val="00EE0156"/>
    <w:rsid w:val="00EE3291"/>
    <w:rsid w:val="00EF4405"/>
    <w:rsid w:val="00F001C8"/>
    <w:rsid w:val="00F15C4A"/>
    <w:rsid w:val="00F344F7"/>
    <w:rsid w:val="00F35A09"/>
    <w:rsid w:val="00F43F95"/>
    <w:rsid w:val="00F45FCC"/>
    <w:rsid w:val="00F5519E"/>
    <w:rsid w:val="00F9288F"/>
    <w:rsid w:val="00FA725D"/>
    <w:rsid w:val="00FC1A00"/>
    <w:rsid w:val="00FC676B"/>
    <w:rsid w:val="00FD3302"/>
    <w:rsid w:val="00FD7A89"/>
    <w:rsid w:val="00FE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9C816"/>
  <w15:docId w15:val="{00CF6F26-74F7-4CD8-BE27-49B08A329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100" w:lineRule="atLeast"/>
    </w:pPr>
    <w:rPr>
      <w:rFonts w:ascii="Times New Roman" w:eastAsia="Arial Unicode MS" w:hAnsi="Times New Roman" w:cs="Times New Roman"/>
      <w:color w:val="000000"/>
      <w:kern w:val="2"/>
      <w:sz w:val="24"/>
      <w:szCs w:val="24"/>
      <w:lang w:eastAsia="ar-SA"/>
    </w:rPr>
  </w:style>
  <w:style w:type="paragraph" w:styleId="Heading1">
    <w:name w:val="heading 1"/>
    <w:basedOn w:val="Normal"/>
    <w:next w:val="BodyText"/>
    <w:link w:val="Heading1Char"/>
    <w:qFormat/>
    <w:pPr>
      <w:keepNext/>
      <w:keepLines/>
      <w:spacing w:before="480"/>
      <w:outlineLvl w:val="0"/>
    </w:pPr>
    <w:rPr>
      <w:rFonts w:ascii="Cambria" w:hAnsi="Cambria"/>
      <w:b/>
      <w:bCs/>
      <w:color w:val="365F91"/>
      <w:kern w:val="1"/>
      <w:sz w:val="28"/>
      <w:szCs w:val="28"/>
    </w:rPr>
  </w:style>
  <w:style w:type="paragraph" w:styleId="Heading2">
    <w:name w:val="heading 2"/>
    <w:basedOn w:val="Normal"/>
    <w:next w:val="BodyText"/>
    <w:link w:val="Heading2Char"/>
    <w:qFormat/>
    <w:pPr>
      <w:keepNext/>
      <w:numPr>
        <w:ilvl w:val="1"/>
        <w:numId w:val="1"/>
      </w:numPr>
      <w:ind w:left="1143"/>
      <w:jc w:val="center"/>
      <w:outlineLvl w:val="1"/>
    </w:pPr>
    <w:rPr>
      <w:rFonts w:ascii="Book Antiqua" w:eastAsia="Times New Roman" w:hAnsi="Book Antiqua"/>
      <w:b/>
      <w:bCs/>
      <w:kern w:val="1"/>
      <w:sz w:val="28"/>
    </w:rPr>
  </w:style>
  <w:style w:type="paragraph" w:styleId="Heading3">
    <w:name w:val="heading 3"/>
    <w:basedOn w:val="Normal"/>
    <w:next w:val="BodyText"/>
    <w:link w:val="Heading3Char"/>
    <w:qFormat/>
    <w:pPr>
      <w:keepNext/>
      <w:numPr>
        <w:ilvl w:val="2"/>
        <w:numId w:val="1"/>
      </w:numPr>
      <w:spacing w:before="240" w:after="60"/>
      <w:outlineLvl w:val="2"/>
    </w:pPr>
    <w:rPr>
      <w:rFonts w:ascii="Arial" w:eastAsia="Times New Roman" w:hAnsi="Arial"/>
      <w:b/>
      <w:bCs/>
      <w:kern w:val="1"/>
      <w:sz w:val="26"/>
      <w:szCs w:val="26"/>
    </w:rPr>
  </w:style>
  <w:style w:type="paragraph" w:styleId="Heading4">
    <w:name w:val="heading 4"/>
    <w:basedOn w:val="Normal"/>
    <w:next w:val="BodyText"/>
    <w:link w:val="Heading4Char"/>
    <w:qFormat/>
    <w:pPr>
      <w:keepNext/>
      <w:numPr>
        <w:ilvl w:val="3"/>
        <w:numId w:val="1"/>
      </w:numPr>
      <w:jc w:val="center"/>
      <w:outlineLvl w:val="3"/>
    </w:pPr>
    <w:rPr>
      <w:rFonts w:ascii="Book Antiqua" w:eastAsia="Times New Roman" w:hAnsi="Book Antiqua"/>
      <w:b/>
      <w:bCs/>
      <w:kern w:val="1"/>
      <w:sz w:val="28"/>
      <w:u w:val="single"/>
    </w:rPr>
  </w:style>
  <w:style w:type="paragraph" w:styleId="Heading5">
    <w:name w:val="heading 5"/>
    <w:basedOn w:val="Normal"/>
    <w:next w:val="BodyText"/>
    <w:link w:val="Heading5Char"/>
    <w:qFormat/>
    <w:pPr>
      <w:numPr>
        <w:ilvl w:val="4"/>
        <w:numId w:val="1"/>
      </w:numPr>
      <w:spacing w:before="240" w:after="60"/>
      <w:outlineLvl w:val="4"/>
    </w:pPr>
    <w:rPr>
      <w:rFonts w:eastAsia="Times New Roman"/>
      <w:b/>
      <w:bCs/>
      <w:i/>
      <w:iCs/>
      <w:kern w:val="1"/>
      <w:sz w:val="26"/>
      <w:szCs w:val="26"/>
    </w:rPr>
  </w:style>
  <w:style w:type="paragraph" w:styleId="Heading6">
    <w:name w:val="heading 6"/>
    <w:basedOn w:val="Normal"/>
    <w:next w:val="BodyText"/>
    <w:link w:val="Heading6Char"/>
    <w:qFormat/>
    <w:pPr>
      <w:keepNext/>
      <w:numPr>
        <w:ilvl w:val="5"/>
        <w:numId w:val="1"/>
      </w:numPr>
      <w:outlineLvl w:val="5"/>
    </w:pPr>
    <w:rPr>
      <w:rFonts w:ascii="Book Antiqua" w:eastAsia="Times New Roman" w:hAnsi="Book Antiqua"/>
      <w:kern w:val="1"/>
      <w:sz w:val="28"/>
    </w:rPr>
  </w:style>
  <w:style w:type="paragraph" w:styleId="Heading7">
    <w:name w:val="heading 7"/>
    <w:basedOn w:val="Normal"/>
    <w:next w:val="BodyText"/>
    <w:link w:val="Heading7Char"/>
    <w:qFormat/>
    <w:pPr>
      <w:keepNext/>
      <w:numPr>
        <w:ilvl w:val="6"/>
        <w:numId w:val="1"/>
      </w:numPr>
      <w:outlineLvl w:val="6"/>
    </w:pPr>
    <w:rPr>
      <w:rFonts w:ascii="Book Antiqua" w:eastAsia="Times New Roman" w:hAnsi="Book Antiqua" w:cs="Arial"/>
      <w:b/>
      <w:bCs/>
      <w:kern w:val="1"/>
    </w:rPr>
  </w:style>
  <w:style w:type="paragraph" w:styleId="Heading8">
    <w:name w:val="heading 8"/>
    <w:basedOn w:val="Normal"/>
    <w:next w:val="BodyText"/>
    <w:link w:val="Heading8Char"/>
    <w:qFormat/>
    <w:pPr>
      <w:keepNext/>
      <w:numPr>
        <w:ilvl w:val="7"/>
        <w:numId w:val="1"/>
      </w:numPr>
      <w:jc w:val="both"/>
      <w:outlineLvl w:val="7"/>
    </w:pPr>
    <w:rPr>
      <w:rFonts w:eastAsia="Times New Roman"/>
      <w:b/>
      <w:kern w:val="1"/>
    </w:rPr>
  </w:style>
  <w:style w:type="paragraph" w:styleId="Heading9">
    <w:name w:val="heading 9"/>
    <w:basedOn w:val="Normal"/>
    <w:next w:val="BodyText"/>
    <w:link w:val="Heading9Char"/>
    <w:qFormat/>
    <w:pPr>
      <w:numPr>
        <w:ilvl w:val="8"/>
        <w:numId w:val="1"/>
      </w:numPr>
      <w:spacing w:before="240" w:after="60"/>
      <w:outlineLvl w:val="8"/>
    </w:pPr>
    <w:rPr>
      <w:rFonts w:ascii="Arial" w:eastAsia="Times New Roman" w:hAnsi="Arial" w:cs="Arial"/>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Arial Unicode MS" w:hAnsi="Cambria" w:cs="Times New Roman"/>
      <w:b/>
      <w:bCs/>
      <w:color w:val="365F91"/>
      <w:kern w:val="1"/>
      <w:sz w:val="28"/>
      <w:szCs w:val="28"/>
      <w:lang w:eastAsia="ar-SA"/>
    </w:rPr>
  </w:style>
  <w:style w:type="character" w:customStyle="1" w:styleId="Heading2Char">
    <w:name w:val="Heading 2 Char"/>
    <w:basedOn w:val="DefaultParagraphFont"/>
    <w:link w:val="Heading2"/>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Pr>
      <w:rFonts w:ascii="Arial" w:eastAsia="Times New Roman" w:hAnsi="Arial" w:cs="Arial"/>
      <w:color w:val="000000"/>
      <w:kern w:val="1"/>
      <w:sz w:val="24"/>
      <w:szCs w:val="24"/>
      <w:lang w:eastAsia="ar-SA"/>
    </w:rPr>
  </w:style>
  <w:style w:type="numbering" w:customStyle="1" w:styleId="NoList1">
    <w:name w:val="No List1"/>
    <w:next w:val="No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1">
    <w:name w:val="WW8Num3z1"/>
    <w:rPr>
      <w:b/>
      <w:sz w:val="24"/>
    </w:rPr>
  </w:style>
  <w:style w:type="character" w:customStyle="1" w:styleId="WW8Num4z0">
    <w:name w:val="WW8Num4z0"/>
    <w:rPr>
      <w:sz w:val="24"/>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5z3">
    <w:name w:val="WW8Num5z3"/>
    <w:rPr>
      <w:rFonts w:ascii="Symbol" w:hAnsi="Symbol"/>
    </w:rPr>
  </w:style>
  <w:style w:type="character" w:customStyle="1" w:styleId="WW8Num7z0">
    <w:name w:val="WW8Num7z0"/>
    <w:rPr>
      <w:color w:val="00000A"/>
    </w:rPr>
  </w:style>
  <w:style w:type="character" w:customStyle="1" w:styleId="WW8Num8z0">
    <w:name w:val="WW8Num8z0"/>
    <w:rPr>
      <w:rFonts w:ascii="Symbol" w:hAnsi="Symbol"/>
    </w:rPr>
  </w:style>
  <w:style w:type="character" w:customStyle="1" w:styleId="WW8Num11z0">
    <w:name w:val="WW8Num11z0"/>
    <w:rPr>
      <w:rFonts w:ascii="Wingdings" w:hAnsi="Wingdings"/>
      <w:color w:val="00000A"/>
    </w:rPr>
  </w:style>
  <w:style w:type="character" w:customStyle="1" w:styleId="WW8Num11z1">
    <w:name w:val="WW8Num11z1"/>
    <w:rPr>
      <w:rFonts w:ascii="Courier New" w:hAnsi="Courier New"/>
      <w:sz w:val="24"/>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style>
  <w:style w:type="character" w:customStyle="1" w:styleId="WW8Num12z1">
    <w:name w:val="WW8Num12z1"/>
    <w:rPr>
      <w:rFonts w:ascii="Courier New" w:hAnsi="Courier New"/>
      <w:sz w:val="24"/>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Wingdings" w:hAnsi="Wingdings"/>
    </w:rPr>
  </w:style>
  <w:style w:type="character" w:customStyle="1" w:styleId="WW8Num14z1">
    <w:name w:val="WW8Num14z1"/>
    <w:rPr>
      <w:rFonts w:ascii="Courier New" w:hAnsi="Courier New"/>
      <w:sz w:val="24"/>
    </w:rPr>
  </w:style>
  <w:style w:type="character" w:customStyle="1" w:styleId="WW8Num14z3">
    <w:name w:val="WW8Num14z3"/>
    <w:rPr>
      <w:rFonts w:ascii="Symbol" w:hAnsi="Symbol"/>
    </w:rPr>
  </w:style>
  <w:style w:type="character" w:customStyle="1" w:styleId="WW8Num15z1">
    <w:name w:val="WW8Num15z1"/>
    <w:rPr>
      <w:b/>
      <w:sz w:val="24"/>
    </w:rPr>
  </w:style>
  <w:style w:type="character" w:customStyle="1" w:styleId="WW8Num16z1">
    <w:name w:val="WW8Num16z1"/>
    <w:rPr>
      <w:rFonts w:ascii="Courier New" w:hAnsi="Courier New"/>
      <w:sz w:val="24"/>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10z0">
    <w:name w:val="WW8Num10z0"/>
    <w:rPr>
      <w:rFonts w:ascii="Symbol" w:hAnsi="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styleId="CommentReference">
    <w:name w:val="annotation reference"/>
    <w:basedOn w:val="DefaultParagraphFont"/>
    <w:semiHidden/>
    <w:unhideWhenUsed/>
    <w:rPr>
      <w:sz w:val="16"/>
    </w:rPr>
  </w:style>
  <w:style w:type="character" w:customStyle="1" w:styleId="CommentTextChar">
    <w:name w:val="Comment Text Char"/>
    <w:rPr>
      <w:sz w:val="20"/>
    </w:rPr>
  </w:style>
  <w:style w:type="character" w:customStyle="1" w:styleId="CommentSubjectChar">
    <w:name w:val="Comment Subject Char"/>
    <w:rPr>
      <w:b/>
      <w:sz w:val="20"/>
    </w:rPr>
  </w:style>
  <w:style w:type="character" w:customStyle="1" w:styleId="BalloonTextChar">
    <w:name w:val="Balloon Text Char"/>
    <w:rPr>
      <w:rFonts w:ascii="Tahoma" w:hAnsi="Tahoma"/>
      <w:sz w:val="16"/>
    </w:rPr>
  </w:style>
  <w:style w:type="character" w:customStyle="1" w:styleId="BodyText2Char">
    <w:name w:val="Body Text 2 Char"/>
    <w:rPr>
      <w:sz w:val="24"/>
    </w:rPr>
  </w:style>
  <w:style w:type="character" w:customStyle="1" w:styleId="BodyText2Char1">
    <w:name w:val="Body Text 2 Char1"/>
    <w:basedOn w:val="WW-DefaultParagraphFont1"/>
    <w:rPr>
      <w:rFonts w:cs="Times New Roman"/>
    </w:rPr>
  </w:style>
  <w:style w:type="character" w:customStyle="1" w:styleId="BodyText3Char">
    <w:name w:val="Body Text 3 Char"/>
    <w:rPr>
      <w:rFonts w:ascii="Times New Roman" w:hAnsi="Times New Roman"/>
      <w:sz w:val="16"/>
    </w:rPr>
  </w:style>
  <w:style w:type="character" w:customStyle="1" w:styleId="NoSpacingChar">
    <w:name w:val="No Spacing Char"/>
    <w:rPr>
      <w:lang w:val="en-US"/>
    </w:rPr>
  </w:style>
  <w:style w:type="character" w:customStyle="1" w:styleId="HeaderChar">
    <w:name w:val="Header Char"/>
    <w:basedOn w:val="WW-DefaultParagraphFont1"/>
    <w:rPr>
      <w:rFonts w:cs="Times New Roman"/>
    </w:rPr>
  </w:style>
  <w:style w:type="character" w:customStyle="1" w:styleId="FooterChar">
    <w:name w:val="Footer Char"/>
    <w:basedOn w:val="WW-DefaultParagraphFont1"/>
    <w:rPr>
      <w:rFonts w:cs="Times New Roman"/>
    </w:rPr>
  </w:style>
  <w:style w:type="character" w:customStyle="1" w:styleId="ListLabel1">
    <w:name w:val="ListLabel 1"/>
  </w:style>
  <w:style w:type="character" w:customStyle="1" w:styleId="ListLabel2">
    <w:name w:val="ListLabel 2"/>
    <w:rPr>
      <w:b/>
      <w:sz w:val="24"/>
    </w:rPr>
  </w:style>
  <w:style w:type="character" w:customStyle="1" w:styleId="ListLabel3">
    <w:name w:val="ListLabel 3"/>
    <w:rPr>
      <w:sz w:val="24"/>
    </w:rPr>
  </w:style>
  <w:style w:type="character" w:customStyle="1" w:styleId="ListLabel4">
    <w:name w:val="ListLabel 4"/>
    <w:rPr>
      <w:sz w:val="24"/>
    </w:rPr>
  </w:style>
  <w:style w:type="character" w:customStyle="1" w:styleId="ListLabel5">
    <w:name w:val="ListLabel 5"/>
  </w:style>
  <w:style w:type="character" w:customStyle="1" w:styleId="ListLabel6">
    <w:name w:val="ListLabel 6"/>
    <w:rPr>
      <w:color w:val="00000A"/>
    </w:rPr>
  </w:style>
  <w:style w:type="character" w:customStyle="1" w:styleId="ListLabel7">
    <w:name w:val="ListLabel 7"/>
    <w:rPr>
      <w:rFonts w:eastAsia="Times New Roman"/>
    </w:rPr>
  </w:style>
  <w:style w:type="character" w:customStyle="1" w:styleId="ListLabel8">
    <w:name w:val="ListLabel 8"/>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kern w:val="1"/>
      <w:sz w:val="28"/>
      <w:szCs w:val="28"/>
    </w:rPr>
  </w:style>
  <w:style w:type="paragraph" w:styleId="BodyText">
    <w:name w:val="Body Text"/>
    <w:basedOn w:val="Normal"/>
    <w:link w:val="BodyTextChar"/>
    <w:pPr>
      <w:spacing w:after="120"/>
    </w:pPr>
    <w:rPr>
      <w:kern w:val="1"/>
    </w:rPr>
  </w:style>
  <w:style w:type="character" w:customStyle="1" w:styleId="BodyTextChar">
    <w:name w:val="Body Text Char"/>
    <w:basedOn w:val="DefaultParagraphFont"/>
    <w:link w:val="BodyText"/>
    <w:rPr>
      <w:rFonts w:ascii="Times New Roman" w:eastAsia="Arial Unicode MS" w:hAnsi="Times New Roman" w:cs="Times New Roman"/>
      <w:color w:val="000000"/>
      <w:kern w:val="1"/>
      <w:sz w:val="24"/>
      <w:szCs w:val="24"/>
      <w:lang w:eastAsia="ar-SA"/>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kern w:val="1"/>
    </w:rPr>
  </w:style>
  <w:style w:type="paragraph" w:customStyle="1" w:styleId="Index">
    <w:name w:val="Index"/>
    <w:basedOn w:val="Normal"/>
    <w:pPr>
      <w:suppressLineNumbers/>
    </w:pPr>
    <w:rPr>
      <w:rFonts w:cs="Mangal"/>
      <w:kern w:val="1"/>
    </w:rPr>
  </w:style>
  <w:style w:type="paragraph" w:styleId="ListParagraph">
    <w:name w:val="List Paragraph"/>
    <w:aliases w:val="----"/>
    <w:basedOn w:val="Normal"/>
    <w:uiPriority w:val="34"/>
    <w:qFormat/>
    <w:pPr>
      <w:ind w:left="720"/>
    </w:pPr>
    <w:rPr>
      <w:kern w:val="1"/>
    </w:rPr>
  </w:style>
  <w:style w:type="paragraph" w:styleId="CommentText">
    <w:name w:val="annotation text"/>
    <w:basedOn w:val="Normal"/>
    <w:link w:val="CommentTextChar1"/>
    <w:semiHidden/>
    <w:unhideWhenUsed/>
    <w:rPr>
      <w:kern w:val="1"/>
      <w:sz w:val="20"/>
      <w:szCs w:val="20"/>
    </w:rPr>
  </w:style>
  <w:style w:type="character" w:customStyle="1" w:styleId="CommentTextChar1">
    <w:name w:val="Comment Text Char1"/>
    <w:basedOn w:val="DefaultParagraphFont"/>
    <w:link w:val="CommentText"/>
    <w:semiHidden/>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Pr>
      <w:b/>
      <w:bCs/>
    </w:rPr>
  </w:style>
  <w:style w:type="character" w:customStyle="1" w:styleId="CommentSubjectChar1">
    <w:name w:val="Comment Subject Char1"/>
    <w:basedOn w:val="CommentTextChar1"/>
    <w:link w:val="CommentSubject"/>
    <w:uiPriority w:val="99"/>
    <w:semiHidden/>
    <w:rPr>
      <w:rFonts w:ascii="Times New Roman" w:eastAsia="Arial Unicode MS" w:hAnsi="Times New Roman" w:cs="Times New Roman"/>
      <w:b/>
      <w:bCs/>
      <w:color w:val="000000"/>
      <w:kern w:val="1"/>
      <w:sz w:val="20"/>
      <w:szCs w:val="20"/>
      <w:lang w:eastAsia="ar-SA"/>
    </w:rPr>
  </w:style>
  <w:style w:type="paragraph" w:styleId="BalloonText">
    <w:name w:val="Balloon Text"/>
    <w:basedOn w:val="Normal"/>
    <w:link w:val="BalloonTextChar1"/>
    <w:rPr>
      <w:rFonts w:ascii="Tahoma" w:hAnsi="Tahoma" w:cs="Tahoma"/>
      <w:kern w:val="1"/>
      <w:sz w:val="16"/>
      <w:szCs w:val="16"/>
    </w:rPr>
  </w:style>
  <w:style w:type="character" w:customStyle="1" w:styleId="BalloonTextChar1">
    <w:name w:val="Balloon Text Char1"/>
    <w:basedOn w:val="DefaultParagraphFont"/>
    <w:link w:val="BalloonText"/>
    <w:rPr>
      <w:rFonts w:ascii="Tahoma" w:eastAsia="Arial Unicode MS" w:hAnsi="Tahoma" w:cs="Tahoma"/>
      <w:color w:val="000000"/>
      <w:kern w:val="1"/>
      <w:sz w:val="16"/>
      <w:szCs w:val="16"/>
      <w:lang w:eastAsia="ar-SA"/>
    </w:rPr>
  </w:style>
  <w:style w:type="paragraph" w:customStyle="1" w:styleId="ContentsHeading">
    <w:name w:val="Contents Heading"/>
    <w:basedOn w:val="Heading1"/>
    <w:pPr>
      <w:suppressLineNumbers/>
    </w:pPr>
    <w:rPr>
      <w:sz w:val="32"/>
      <w:szCs w:val="32"/>
    </w:rPr>
  </w:style>
  <w:style w:type="paragraph" w:styleId="BodyText2">
    <w:name w:val="Body Text 2"/>
    <w:basedOn w:val="Normal"/>
    <w:link w:val="BodyText2Char2"/>
    <w:pPr>
      <w:spacing w:after="120" w:line="480" w:lineRule="auto"/>
    </w:pPr>
    <w:rPr>
      <w:kern w:val="1"/>
    </w:rPr>
  </w:style>
  <w:style w:type="character" w:customStyle="1" w:styleId="BodyText2Char2">
    <w:name w:val="Body Text 2 Char2"/>
    <w:basedOn w:val="DefaultParagraphFont"/>
    <w:link w:val="BodyText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pPr>
      <w:spacing w:after="120"/>
    </w:pPr>
    <w:rPr>
      <w:rFonts w:eastAsia="Times New Roman"/>
      <w:kern w:val="1"/>
      <w:sz w:val="16"/>
      <w:szCs w:val="16"/>
    </w:rPr>
  </w:style>
  <w:style w:type="character" w:customStyle="1" w:styleId="BodyText3Char1">
    <w:name w:val="Body Text 3 Char1"/>
    <w:basedOn w:val="DefaultParagraphFont"/>
    <w:link w:val="BodyText3"/>
    <w:rPr>
      <w:rFonts w:ascii="Times New Roman" w:eastAsia="Times New Roman" w:hAnsi="Times New Roman" w:cs="Times New Roman"/>
      <w:color w:val="000000"/>
      <w:kern w:val="1"/>
      <w:sz w:val="16"/>
      <w:szCs w:val="16"/>
      <w:lang w:eastAsia="ar-SA"/>
    </w:rPr>
  </w:style>
  <w:style w:type="paragraph" w:styleId="NoSpacing">
    <w:name w:val="No Spacing"/>
    <w:qFormat/>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pPr>
      <w:suppressLineNumbers/>
      <w:tabs>
        <w:tab w:val="center" w:pos="4513"/>
        <w:tab w:val="right" w:pos="9026"/>
      </w:tabs>
    </w:pPr>
    <w:rPr>
      <w:kern w:val="1"/>
    </w:rPr>
  </w:style>
  <w:style w:type="character" w:customStyle="1" w:styleId="HeaderChar1">
    <w:name w:val="Header Char1"/>
    <w:basedOn w:val="DefaultParagraphFont"/>
    <w:link w:val="Header"/>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pPr>
      <w:suppressLineNumbers/>
      <w:tabs>
        <w:tab w:val="center" w:pos="4513"/>
        <w:tab w:val="right" w:pos="9026"/>
      </w:tabs>
    </w:pPr>
    <w:rPr>
      <w:kern w:val="1"/>
    </w:rPr>
  </w:style>
  <w:style w:type="character" w:customStyle="1" w:styleId="FooterChar1">
    <w:name w:val="Footer Char1"/>
    <w:basedOn w:val="DefaultParagraphFont"/>
    <w:link w:val="Footer"/>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pPr>
      <w:suppressLineNumbers/>
    </w:pPr>
    <w:rPr>
      <w:kern w:val="1"/>
    </w:rPr>
  </w:style>
  <w:style w:type="paragraph" w:customStyle="1" w:styleId="TableHeading">
    <w:name w:val="Table Heading"/>
    <w:basedOn w:val="TableContents"/>
    <w:pPr>
      <w:jc w:val="center"/>
    </w:pPr>
    <w:rPr>
      <w:b/>
      <w:bCs/>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773419143msonormal">
    <w:name w:val="yiv0773419143msonormal"/>
    <w:basedOn w:val="Normal"/>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pPr>
      <w:spacing w:after="0" w:line="240" w:lineRule="auto"/>
    </w:pPr>
    <w:rPr>
      <w:rFonts w:ascii="Times New Roman" w:eastAsia="Arial Unicode MS" w:hAnsi="Times New Roman" w:cs="Times New Roman"/>
      <w:color w:val="000000"/>
      <w:kern w:val="1"/>
      <w:sz w:val="24"/>
      <w:szCs w:val="24"/>
      <w:lang w:eastAsia="ar-SA"/>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qFormat/>
    <w:rPr>
      <w:b/>
    </w:rPr>
  </w:style>
  <w:style w:type="character" w:styleId="FollowedHyperlink">
    <w:name w:val="FollowedHyperlink"/>
    <w:basedOn w:val="DefaultParagraphFont"/>
    <w:uiPriority w:val="99"/>
    <w:semiHidden/>
    <w:unhideWhenUsed/>
    <w:rPr>
      <w:rFonts w:cs="Times New Roman"/>
      <w:color w:val="954F72" w:themeColor="followedHyperlink"/>
      <w:u w:val="single"/>
    </w:rPr>
  </w:style>
  <w:style w:type="paragraph" w:customStyle="1" w:styleId="MyParagraph">
    <w:name w:val="MyParagraph"/>
    <w:basedOn w:val="BodyText"/>
    <w:qFormat/>
    <w:pPr>
      <w:suppressAutoHyphens w:val="0"/>
      <w:spacing w:before="120" w:line="276" w:lineRule="auto"/>
      <w:ind w:firstLine="567"/>
      <w:jc w:val="both"/>
    </w:pPr>
    <w:rPr>
      <w:rFonts w:eastAsia="Times New Roman" w:cs="Calibri"/>
      <w:color w:val="auto"/>
      <w:szCs w:val="20"/>
    </w:rPr>
  </w:style>
  <w:style w:type="paragraph" w:customStyle="1" w:styleId="TableParagraph">
    <w:name w:val="Table Paragraph"/>
    <w:basedOn w:val="Normal"/>
    <w:uiPriority w:val="1"/>
    <w:qFormat/>
    <w:pPr>
      <w:widowControl w:val="0"/>
      <w:suppressAutoHyphens w:val="0"/>
      <w:autoSpaceDE w:val="0"/>
      <w:autoSpaceDN w:val="0"/>
      <w:adjustRightInd w:val="0"/>
      <w:spacing w:line="240" w:lineRule="auto"/>
    </w:pPr>
    <w:rPr>
      <w:rFonts w:eastAsiaTheme="minorEastAsia"/>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98425">
      <w:bodyDiv w:val="1"/>
      <w:marLeft w:val="0"/>
      <w:marRight w:val="0"/>
      <w:marTop w:val="0"/>
      <w:marBottom w:val="0"/>
      <w:divBdr>
        <w:top w:val="none" w:sz="0" w:space="0" w:color="auto"/>
        <w:left w:val="none" w:sz="0" w:space="0" w:color="auto"/>
        <w:bottom w:val="none" w:sz="0" w:space="0" w:color="auto"/>
        <w:right w:val="none" w:sz="0" w:space="0" w:color="auto"/>
      </w:divBdr>
    </w:div>
    <w:div w:id="376706124">
      <w:bodyDiv w:val="1"/>
      <w:marLeft w:val="0"/>
      <w:marRight w:val="0"/>
      <w:marTop w:val="0"/>
      <w:marBottom w:val="0"/>
      <w:divBdr>
        <w:top w:val="none" w:sz="0" w:space="0" w:color="auto"/>
        <w:left w:val="none" w:sz="0" w:space="0" w:color="auto"/>
        <w:bottom w:val="none" w:sz="0" w:space="0" w:color="auto"/>
        <w:right w:val="none" w:sz="0" w:space="0" w:color="auto"/>
      </w:divBdr>
    </w:div>
    <w:div w:id="474758263">
      <w:bodyDiv w:val="1"/>
      <w:marLeft w:val="0"/>
      <w:marRight w:val="0"/>
      <w:marTop w:val="0"/>
      <w:marBottom w:val="0"/>
      <w:divBdr>
        <w:top w:val="none" w:sz="0" w:space="0" w:color="auto"/>
        <w:left w:val="none" w:sz="0" w:space="0" w:color="auto"/>
        <w:bottom w:val="none" w:sz="0" w:space="0" w:color="auto"/>
        <w:right w:val="none" w:sz="0" w:space="0" w:color="auto"/>
      </w:divBdr>
    </w:div>
    <w:div w:id="1117682359">
      <w:bodyDiv w:val="1"/>
      <w:marLeft w:val="0"/>
      <w:marRight w:val="0"/>
      <w:marTop w:val="0"/>
      <w:marBottom w:val="0"/>
      <w:divBdr>
        <w:top w:val="none" w:sz="0" w:space="0" w:color="auto"/>
        <w:left w:val="none" w:sz="0" w:space="0" w:color="auto"/>
        <w:bottom w:val="none" w:sz="0" w:space="0" w:color="auto"/>
        <w:right w:val="none" w:sz="0" w:space="0" w:color="auto"/>
      </w:divBdr>
    </w:div>
    <w:div w:id="1149712706">
      <w:bodyDiv w:val="1"/>
      <w:marLeft w:val="0"/>
      <w:marRight w:val="0"/>
      <w:marTop w:val="0"/>
      <w:marBottom w:val="0"/>
      <w:divBdr>
        <w:top w:val="none" w:sz="0" w:space="0" w:color="auto"/>
        <w:left w:val="none" w:sz="0" w:space="0" w:color="auto"/>
        <w:bottom w:val="none" w:sz="0" w:space="0" w:color="auto"/>
        <w:right w:val="none" w:sz="0" w:space="0" w:color="auto"/>
      </w:divBdr>
    </w:div>
    <w:div w:id="1259750130">
      <w:bodyDiv w:val="1"/>
      <w:marLeft w:val="0"/>
      <w:marRight w:val="0"/>
      <w:marTop w:val="0"/>
      <w:marBottom w:val="0"/>
      <w:divBdr>
        <w:top w:val="none" w:sz="0" w:space="0" w:color="auto"/>
        <w:left w:val="none" w:sz="0" w:space="0" w:color="auto"/>
        <w:bottom w:val="none" w:sz="0" w:space="0" w:color="auto"/>
        <w:right w:val="none" w:sz="0" w:space="0" w:color="auto"/>
      </w:divBdr>
    </w:div>
    <w:div w:id="1335839586">
      <w:bodyDiv w:val="1"/>
      <w:marLeft w:val="0"/>
      <w:marRight w:val="0"/>
      <w:marTop w:val="0"/>
      <w:marBottom w:val="0"/>
      <w:divBdr>
        <w:top w:val="none" w:sz="0" w:space="0" w:color="auto"/>
        <w:left w:val="none" w:sz="0" w:space="0" w:color="auto"/>
        <w:bottom w:val="none" w:sz="0" w:space="0" w:color="auto"/>
        <w:right w:val="none" w:sz="0" w:space="0" w:color="auto"/>
      </w:divBdr>
    </w:div>
    <w:div w:id="1468744736">
      <w:bodyDiv w:val="1"/>
      <w:marLeft w:val="0"/>
      <w:marRight w:val="0"/>
      <w:marTop w:val="0"/>
      <w:marBottom w:val="0"/>
      <w:divBdr>
        <w:top w:val="none" w:sz="0" w:space="0" w:color="auto"/>
        <w:left w:val="none" w:sz="0" w:space="0" w:color="auto"/>
        <w:bottom w:val="none" w:sz="0" w:space="0" w:color="auto"/>
        <w:right w:val="none" w:sz="0" w:space="0" w:color="auto"/>
      </w:divBdr>
    </w:div>
    <w:div w:id="1752268654">
      <w:bodyDiv w:val="1"/>
      <w:marLeft w:val="0"/>
      <w:marRight w:val="0"/>
      <w:marTop w:val="0"/>
      <w:marBottom w:val="0"/>
      <w:divBdr>
        <w:top w:val="none" w:sz="0" w:space="0" w:color="auto"/>
        <w:left w:val="none" w:sz="0" w:space="0" w:color="auto"/>
        <w:bottom w:val="none" w:sz="0" w:space="0" w:color="auto"/>
        <w:right w:val="none" w:sz="0" w:space="0" w:color="auto"/>
      </w:divBdr>
    </w:div>
    <w:div w:id="1854227761">
      <w:bodyDiv w:val="1"/>
      <w:marLeft w:val="0"/>
      <w:marRight w:val="0"/>
      <w:marTop w:val="0"/>
      <w:marBottom w:val="0"/>
      <w:divBdr>
        <w:top w:val="none" w:sz="0" w:space="0" w:color="auto"/>
        <w:left w:val="none" w:sz="0" w:space="0" w:color="auto"/>
        <w:bottom w:val="none" w:sz="0" w:space="0" w:color="auto"/>
        <w:right w:val="none" w:sz="0" w:space="0" w:color="auto"/>
      </w:divBdr>
    </w:div>
    <w:div w:id="1976981212">
      <w:bodyDiv w:val="1"/>
      <w:marLeft w:val="0"/>
      <w:marRight w:val="0"/>
      <w:marTop w:val="0"/>
      <w:marBottom w:val="0"/>
      <w:divBdr>
        <w:top w:val="none" w:sz="0" w:space="0" w:color="auto"/>
        <w:left w:val="none" w:sz="0" w:space="0" w:color="auto"/>
        <w:bottom w:val="none" w:sz="0" w:space="0" w:color="auto"/>
        <w:right w:val="none" w:sz="0" w:space="0" w:color="auto"/>
      </w:divBdr>
    </w:div>
    <w:div w:id="1994597248">
      <w:bodyDiv w:val="1"/>
      <w:marLeft w:val="0"/>
      <w:marRight w:val="0"/>
      <w:marTop w:val="0"/>
      <w:marBottom w:val="0"/>
      <w:divBdr>
        <w:top w:val="none" w:sz="0" w:space="0" w:color="auto"/>
        <w:left w:val="none" w:sz="0" w:space="0" w:color="auto"/>
        <w:bottom w:val="none" w:sz="0" w:space="0" w:color="auto"/>
        <w:right w:val="none" w:sz="0" w:space="0" w:color="auto"/>
      </w:divBdr>
    </w:div>
    <w:div w:id="2006976257">
      <w:bodyDiv w:val="1"/>
      <w:marLeft w:val="0"/>
      <w:marRight w:val="0"/>
      <w:marTop w:val="0"/>
      <w:marBottom w:val="0"/>
      <w:divBdr>
        <w:top w:val="none" w:sz="0" w:space="0" w:color="auto"/>
        <w:left w:val="none" w:sz="0" w:space="0" w:color="auto"/>
        <w:bottom w:val="none" w:sz="0" w:space="0" w:color="auto"/>
        <w:right w:val="none" w:sz="0" w:space="0" w:color="auto"/>
      </w:divBdr>
    </w:div>
    <w:div w:id="2052722950">
      <w:bodyDiv w:val="1"/>
      <w:marLeft w:val="0"/>
      <w:marRight w:val="0"/>
      <w:marTop w:val="0"/>
      <w:marBottom w:val="0"/>
      <w:divBdr>
        <w:top w:val="none" w:sz="0" w:space="0" w:color="auto"/>
        <w:left w:val="none" w:sz="0" w:space="0" w:color="auto"/>
        <w:bottom w:val="none" w:sz="0" w:space="0" w:color="auto"/>
        <w:right w:val="none" w:sz="0" w:space="0" w:color="auto"/>
      </w:divBdr>
    </w:div>
    <w:div w:id="2058509509">
      <w:bodyDiv w:val="1"/>
      <w:marLeft w:val="0"/>
      <w:marRight w:val="0"/>
      <w:marTop w:val="0"/>
      <w:marBottom w:val="0"/>
      <w:divBdr>
        <w:top w:val="none" w:sz="0" w:space="0" w:color="auto"/>
        <w:left w:val="none" w:sz="0" w:space="0" w:color="auto"/>
        <w:bottom w:val="none" w:sz="0" w:space="0" w:color="auto"/>
        <w:right w:val="none" w:sz="0" w:space="0" w:color="auto"/>
      </w:divBdr>
    </w:div>
    <w:div w:id="21293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mailto:svetlana.mitrovic@rdrr.gov.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rdrr.gov.rs" TargetMode="External"/><Relationship Id="rId2" Type="http://schemas.openxmlformats.org/officeDocument/2006/relationships/numbering" Target="numbering.xml"/><Relationship Id="rId16" Type="http://schemas.openxmlformats.org/officeDocument/2006/relationships/hyperlink" Target="mailto:miroslav.vucetic@rdrr.gov.rs" TargetMode="External"/><Relationship Id="rId20" Type="http://schemas.openxmlformats.org/officeDocument/2006/relationships/hyperlink" Target="mailto:svetlana.mitrovic@rdrr.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rica.panic@rdrr.gov.rs"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miroslav.vucetic@rdrr.gov.rs" TargetMode="External"/><Relationship Id="rId19" Type="http://schemas.openxmlformats.org/officeDocument/2006/relationships/hyperlink" Target="mailto:miroslav.vucetic@rdrr.gov.rs" TargetMode="External"/><Relationship Id="rId4" Type="http://schemas.openxmlformats.org/officeDocument/2006/relationships/settings" Target="settings.xml"/><Relationship Id="rId9" Type="http://schemas.openxmlformats.org/officeDocument/2006/relationships/hyperlink" Target="http://www.rdrr.gov.rs/"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0E3D-5C3E-43BD-B622-B0EC1221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36</Pages>
  <Words>10499</Words>
  <Characters>59850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Anđelković</dc:creator>
  <cp:lastModifiedBy>Svetlana Mitrović</cp:lastModifiedBy>
  <cp:revision>117</cp:revision>
  <cp:lastPrinted>2019-09-02T10:13:00Z</cp:lastPrinted>
  <dcterms:created xsi:type="dcterms:W3CDTF">2019-08-23T10:14:00Z</dcterms:created>
  <dcterms:modified xsi:type="dcterms:W3CDTF">2019-09-02T13:14:00Z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ies>
</file>